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B4D" w:rsidRPr="003F0267" w:rsidRDefault="00DA1B4D" w:rsidP="00DA1B4D">
      <w:pPr>
        <w:jc w:val="center"/>
        <w:rPr>
          <w:b/>
          <w:sz w:val="6"/>
          <w:szCs w:val="6"/>
          <w:u w:val="single"/>
        </w:rPr>
      </w:pPr>
    </w:p>
    <w:p w:rsidR="00DA1B4D" w:rsidRDefault="00DA1B4D" w:rsidP="00DA1B4D">
      <w:pPr>
        <w:jc w:val="center"/>
      </w:pPr>
      <w:r>
        <w:rPr>
          <w:noProof/>
        </w:rPr>
        <w:drawing>
          <wp:inline distT="0" distB="0" distL="0" distR="0">
            <wp:extent cx="2743200" cy="590550"/>
            <wp:effectExtent l="19050" t="0" r="0" b="0"/>
            <wp:docPr id="3" name="Picture 1" descr="USC_Lin_Pos_201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C_Lin_Pos_201_blk"/>
                    <pic:cNvPicPr>
                      <a:picLocks noChangeAspect="1" noChangeArrowheads="1"/>
                    </pic:cNvPicPr>
                  </pic:nvPicPr>
                  <pic:blipFill>
                    <a:blip r:embed="rId7" cstate="print"/>
                    <a:srcRect/>
                    <a:stretch>
                      <a:fillRect/>
                    </a:stretch>
                  </pic:blipFill>
                  <pic:spPr bwMode="auto">
                    <a:xfrm>
                      <a:off x="0" y="0"/>
                      <a:ext cx="2743200" cy="590550"/>
                    </a:xfrm>
                    <a:prstGeom prst="rect">
                      <a:avLst/>
                    </a:prstGeom>
                    <a:noFill/>
                    <a:ln w="9525">
                      <a:noFill/>
                      <a:miter lim="800000"/>
                      <a:headEnd/>
                      <a:tailEnd/>
                    </a:ln>
                  </pic:spPr>
                </pic:pic>
              </a:graphicData>
            </a:graphic>
          </wp:inline>
        </w:drawing>
      </w:r>
    </w:p>
    <w:p w:rsidR="00DA1B4D" w:rsidRDefault="00DA1B4D" w:rsidP="00DA1B4D">
      <w:pPr>
        <w:spacing w:line="240" w:lineRule="auto"/>
        <w:jc w:val="center"/>
        <w:rPr>
          <w:rFonts w:ascii="Arial" w:hAnsi="Arial" w:cs="Arial"/>
          <w:b/>
          <w:i/>
        </w:rPr>
      </w:pPr>
      <w:r w:rsidRPr="00D131D8">
        <w:rPr>
          <w:rFonts w:ascii="Arial" w:hAnsi="Arial" w:cs="Arial"/>
          <w:b/>
          <w:i/>
        </w:rPr>
        <w:t>Appendix B:</w:t>
      </w:r>
      <w:r w:rsidRPr="00D131D8">
        <w:rPr>
          <w:rFonts w:ascii="Arial" w:hAnsi="Arial" w:cs="Arial"/>
          <w:b/>
        </w:rPr>
        <w:t xml:space="preserve"> </w:t>
      </w:r>
      <w:r w:rsidRPr="00D131D8">
        <w:rPr>
          <w:rFonts w:ascii="Arial" w:hAnsi="Arial" w:cs="Arial"/>
          <w:b/>
          <w:i/>
        </w:rPr>
        <w:t>Consent Form</w:t>
      </w:r>
    </w:p>
    <w:p w:rsidR="00DA1B4D" w:rsidRPr="00324C2E" w:rsidRDefault="00DA1B4D" w:rsidP="00DA1B4D">
      <w:pPr>
        <w:spacing w:line="240" w:lineRule="auto"/>
        <w:jc w:val="center"/>
        <w:rPr>
          <w:rFonts w:ascii="Arial" w:hAnsi="Arial" w:cs="Arial"/>
        </w:rPr>
      </w:pPr>
      <w:r w:rsidRPr="00324C2E">
        <w:rPr>
          <w:rFonts w:ascii="Arial" w:hAnsi="Arial" w:cs="Arial"/>
        </w:rPr>
        <w:t>Raymond J. Butts PT DPT MS, PhD candidate</w:t>
      </w:r>
    </w:p>
    <w:p w:rsidR="00DA1B4D" w:rsidRPr="00324C2E" w:rsidRDefault="00DA1B4D" w:rsidP="00DA1B4D">
      <w:pPr>
        <w:jc w:val="center"/>
        <w:rPr>
          <w:rFonts w:ascii="Arial" w:hAnsi="Arial" w:cs="Arial"/>
        </w:rPr>
      </w:pPr>
      <w:r w:rsidRPr="00324C2E">
        <w:rPr>
          <w:rStyle w:val="printanswer2"/>
          <w:rFonts w:ascii="Arial" w:hAnsi="Arial" w:cs="Arial"/>
          <w:b w:val="0"/>
        </w:rPr>
        <w:t xml:space="preserve">The Enhancement of Motor Training of the </w:t>
      </w:r>
      <w:r>
        <w:rPr>
          <w:rStyle w:val="printanswer2"/>
          <w:rFonts w:ascii="Arial" w:hAnsi="Arial" w:cs="Arial"/>
          <w:b w:val="0"/>
        </w:rPr>
        <w:t>Non-dominant</w:t>
      </w:r>
      <w:r w:rsidRPr="00324C2E">
        <w:rPr>
          <w:rStyle w:val="printanswer2"/>
          <w:rFonts w:ascii="Arial" w:hAnsi="Arial" w:cs="Arial"/>
          <w:b w:val="0"/>
        </w:rPr>
        <w:t xml:space="preserve"> Upper Extremity via rTMS and tDCS </w:t>
      </w:r>
    </w:p>
    <w:p w:rsidR="00DA1B4D" w:rsidRPr="00D131D8" w:rsidRDefault="00DA1B4D" w:rsidP="00DA1B4D">
      <w:pPr>
        <w:numPr>
          <w:ilvl w:val="0"/>
          <w:numId w:val="2"/>
        </w:numPr>
        <w:spacing w:after="0" w:line="240" w:lineRule="auto"/>
        <w:rPr>
          <w:rFonts w:ascii="Arial" w:hAnsi="Arial" w:cs="Arial"/>
          <w:b/>
          <w:u w:val="single"/>
        </w:rPr>
      </w:pPr>
      <w:r w:rsidRPr="00D131D8">
        <w:rPr>
          <w:rFonts w:ascii="Arial" w:hAnsi="Arial" w:cs="Arial"/>
          <w:b/>
          <w:u w:val="single"/>
        </w:rPr>
        <w:t>Introduction</w:t>
      </w:r>
    </w:p>
    <w:p w:rsidR="00DA1B4D" w:rsidRPr="00324C2E" w:rsidRDefault="00A50FB7" w:rsidP="00DA1B4D">
      <w:pPr>
        <w:ind w:left="360"/>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0" type="#_x0000_t202" style="position:absolute;left:0;text-align:left;margin-left:345.45pt;margin-top:685.5pt;width:140.25pt;height:51.05pt;z-index:251658240;mso-position-vertical-relative:page">
            <v:textbox style="mso-next-textbox:#_x0000_s1030">
              <w:txbxContent>
                <w:p w:rsidR="00A50FB7" w:rsidRPr="00BF4564" w:rsidRDefault="00A50FB7" w:rsidP="00A50FB7">
                  <w:pPr>
                    <w:pStyle w:val="Header"/>
                    <w:shd w:val="solid" w:color="FFFFFF" w:fill="FFFFFF"/>
                    <w:jc w:val="center"/>
                    <w:rPr>
                      <w:rStyle w:val="PageNumber"/>
                      <w:rFonts w:ascii="Verdana" w:hAnsi="Verdana"/>
                      <w:color w:val="FF0000"/>
                      <w:sz w:val="12"/>
                      <w:szCs w:val="12"/>
                    </w:rPr>
                  </w:pPr>
                  <w:r>
                    <w:rPr>
                      <w:rStyle w:val="PageNumber"/>
                      <w:rFonts w:ascii="Verdana" w:hAnsi="Verdana"/>
                      <w:color w:val="FF0000"/>
                      <w:sz w:val="12"/>
                      <w:szCs w:val="12"/>
                    </w:rPr>
                    <w:t>For IRB Staff Use Only</w:t>
                  </w:r>
                </w:p>
                <w:p w:rsidR="00A50FB7" w:rsidRDefault="00A50FB7" w:rsidP="00A50FB7">
                  <w:pPr>
                    <w:pStyle w:val="Header"/>
                    <w:shd w:val="solid" w:color="FFFFFF" w:fill="FFFFFF"/>
                    <w:jc w:val="center"/>
                    <w:rPr>
                      <w:rStyle w:val="PageNumber"/>
                      <w:rFonts w:ascii="Verdana" w:hAnsi="Verdana"/>
                      <w:sz w:val="12"/>
                      <w:szCs w:val="12"/>
                    </w:rPr>
                  </w:pPr>
                  <w:fldSimple w:instr=" MERGEFIELD  InstitutionName  \* MERGEFORMAT ">
                    <w:r>
                      <w:rPr>
                        <w:rStyle w:val="PageNumber"/>
                        <w:rFonts w:ascii="Verdana" w:hAnsi="Verdana"/>
                        <w:noProof/>
                        <w:sz w:val="12"/>
                        <w:szCs w:val="12"/>
                      </w:rPr>
                      <w:t>«InstitutionName»</w:t>
                    </w:r>
                  </w:fldSimple>
                </w:p>
                <w:p w:rsidR="00A50FB7" w:rsidRPr="00E67A9F" w:rsidRDefault="00A50FB7" w:rsidP="00A50FB7">
                  <w:pPr>
                    <w:pStyle w:val="Header"/>
                    <w:shd w:val="solid" w:color="FFFFFF" w:fill="FFFFFF"/>
                    <w:jc w:val="center"/>
                    <w:rPr>
                      <w:rStyle w:val="PageNumber"/>
                      <w:rFonts w:ascii="Verdana" w:hAnsi="Verdana"/>
                      <w:sz w:val="12"/>
                      <w:szCs w:val="12"/>
                    </w:rPr>
                  </w:pPr>
                  <w:r>
                    <w:rPr>
                      <w:rStyle w:val="PageNumber"/>
                      <w:rFonts w:ascii="Verdana" w:hAnsi="Verdana"/>
                      <w:sz w:val="12"/>
                      <w:szCs w:val="12"/>
                    </w:rPr>
                    <w:t xml:space="preserve"> </w:t>
                  </w:r>
                  <w:r w:rsidRPr="00E67A9F">
                    <w:rPr>
                      <w:rStyle w:val="PageNumber"/>
                      <w:rFonts w:ascii="Verdana" w:hAnsi="Verdana"/>
                      <w:sz w:val="12"/>
                      <w:szCs w:val="12"/>
                    </w:rPr>
                    <w:t xml:space="preserve">IRB Number: </w:t>
                  </w:r>
                  <w:fldSimple w:instr=" MERGEFIELD  ID  \* MERGEFORMAT ">
                    <w:r>
                      <w:rPr>
                        <w:rStyle w:val="PageNumber"/>
                        <w:rFonts w:ascii="Verdana" w:hAnsi="Verdana"/>
                        <w:noProof/>
                        <w:sz w:val="12"/>
                        <w:szCs w:val="12"/>
                      </w:rPr>
                      <w:t>«ID»</w:t>
                    </w:r>
                  </w:fldSimple>
                </w:p>
                <w:p w:rsidR="00A50FB7" w:rsidRPr="00E67A9F" w:rsidRDefault="00A50FB7" w:rsidP="00A50FB7">
                  <w:pPr>
                    <w:pStyle w:val="Header"/>
                    <w:shd w:val="solid" w:color="FFFFFF" w:fill="FFFFFF"/>
                    <w:jc w:val="center"/>
                    <w:rPr>
                      <w:rFonts w:ascii="Verdana" w:hAnsi="Verdana"/>
                      <w:sz w:val="12"/>
                      <w:szCs w:val="12"/>
                    </w:rPr>
                  </w:pPr>
                  <w:r w:rsidRPr="00E67A9F">
                    <w:rPr>
                      <w:rFonts w:ascii="Verdana" w:hAnsi="Verdana"/>
                      <w:sz w:val="12"/>
                      <w:szCs w:val="12"/>
                    </w:rPr>
                    <w:t xml:space="preserve">Date Approved </w:t>
                  </w:r>
                  <w:fldSimple w:instr=" MERGEFIELD  ApprovalDate  \* MERGEFORMAT ">
                    <w:r>
                      <w:rPr>
                        <w:rFonts w:ascii="Verdana" w:hAnsi="Verdana"/>
                        <w:noProof/>
                        <w:sz w:val="12"/>
                        <w:szCs w:val="12"/>
                      </w:rPr>
                      <w:t>«ApprovalDate»</w:t>
                    </w:r>
                  </w:fldSimple>
                </w:p>
                <w:p w:rsidR="00A50FB7" w:rsidRPr="00E67A9F" w:rsidRDefault="00A50FB7" w:rsidP="00A50FB7">
                  <w:pPr>
                    <w:pStyle w:val="Footer"/>
                    <w:shd w:val="solid" w:color="FFFFFF" w:fill="FFFFFF"/>
                    <w:jc w:val="center"/>
                    <w:rPr>
                      <w:rFonts w:ascii="Verdana" w:hAnsi="Verdana"/>
                      <w:sz w:val="12"/>
                      <w:szCs w:val="12"/>
                    </w:rPr>
                  </w:pPr>
                  <w:r w:rsidRPr="00E67A9F">
                    <w:rPr>
                      <w:rStyle w:val="PageNumber"/>
                      <w:rFonts w:ascii="Verdana" w:hAnsi="Verdana"/>
                      <w:sz w:val="12"/>
                      <w:szCs w:val="12"/>
                    </w:rPr>
                    <w:t xml:space="preserve">Version Valid Until: </w:t>
                  </w:r>
                  <w:fldSimple w:instr=" MERGEFIELD  ExpirationDate  \* MERGEFORMAT ">
                    <w:r>
                      <w:rPr>
                        <w:rStyle w:val="PageNumber"/>
                        <w:rFonts w:ascii="Verdana" w:hAnsi="Verdana"/>
                        <w:noProof/>
                        <w:sz w:val="12"/>
                        <w:szCs w:val="12"/>
                      </w:rPr>
                      <w:t>«ExpirationDate»</w:t>
                    </w:r>
                  </w:fldSimple>
                </w:p>
              </w:txbxContent>
            </v:textbox>
            <w10:wrap anchory="page"/>
            <w10:anchorlock/>
          </v:shape>
        </w:pict>
      </w:r>
      <w:r w:rsidR="00DA1B4D" w:rsidRPr="00324C2E">
        <w:rPr>
          <w:rFonts w:ascii="Arial" w:hAnsi="Arial" w:cs="Arial"/>
        </w:rPr>
        <w:t xml:space="preserve">You are being asked to volunteer for a research study because you are a healthy, right- handed adult. Please read the following paragraphs carefully. If you have any questions or concerns regarding participation in this study, you are encouraged to raise these concerns with the investigators. The research is sponsored by the Department of Exercise Science at the University of South Carolina. The investigator in charge of </w:t>
      </w:r>
      <w:r w:rsidR="00051800">
        <w:rPr>
          <w:rFonts w:ascii="Arial" w:hAnsi="Arial" w:cs="Arial"/>
        </w:rPr>
        <w:t>this study is Raymond J. Butts.  Raymond Butts is presently a graduate student conducting this study to fulfill a PhD degree requirement.</w:t>
      </w:r>
    </w:p>
    <w:p w:rsidR="00DA1B4D" w:rsidRPr="00324C2E" w:rsidRDefault="00DA1B4D" w:rsidP="00A50FB7">
      <w:pPr>
        <w:ind w:left="360"/>
        <w:rPr>
          <w:rFonts w:ascii="Arial" w:hAnsi="Arial" w:cs="Arial"/>
        </w:rPr>
      </w:pPr>
      <w:r w:rsidRPr="00D131D8">
        <w:rPr>
          <w:rFonts w:ascii="Arial" w:hAnsi="Arial" w:cs="Arial"/>
          <w:b/>
          <w:i/>
        </w:rPr>
        <w:t>Purpose of Study</w:t>
      </w:r>
      <w:r w:rsidR="00A50FB7">
        <w:rPr>
          <w:rFonts w:ascii="Arial" w:hAnsi="Arial" w:cs="Arial"/>
          <w:b/>
          <w:i/>
        </w:rPr>
        <w:br/>
      </w:r>
      <w:r w:rsidRPr="00324C2E">
        <w:rPr>
          <w:rFonts w:ascii="Arial" w:hAnsi="Arial" w:cs="Arial"/>
        </w:rPr>
        <w:t>The purpose of this study is to determine how two forms of brain stimulation, transcr</w:t>
      </w:r>
      <w:r>
        <w:rPr>
          <w:rFonts w:ascii="Arial" w:hAnsi="Arial" w:cs="Arial"/>
        </w:rPr>
        <w:t>a</w:t>
      </w:r>
      <w:r w:rsidRPr="00324C2E">
        <w:rPr>
          <w:rFonts w:ascii="Arial" w:hAnsi="Arial" w:cs="Arial"/>
        </w:rPr>
        <w:t xml:space="preserve">nial magnetic stimulation (TMS) and transcranial direct current stimulation (tDCS) may help to enhance motor training of the left upper extremity.  We will use TMS and tDCS to pass a weak electrical current into the area of your brain responsible for active movement.  This current will increase </w:t>
      </w:r>
      <w:r>
        <w:rPr>
          <w:rFonts w:ascii="Arial" w:hAnsi="Arial" w:cs="Arial"/>
        </w:rPr>
        <w:t xml:space="preserve">nerve </w:t>
      </w:r>
      <w:r w:rsidRPr="00324C2E">
        <w:rPr>
          <w:rFonts w:ascii="Arial" w:hAnsi="Arial" w:cs="Arial"/>
        </w:rPr>
        <w:t>activity or the likelihood of nerve</w:t>
      </w:r>
      <w:r>
        <w:rPr>
          <w:rFonts w:ascii="Arial" w:hAnsi="Arial" w:cs="Arial"/>
        </w:rPr>
        <w:t xml:space="preserve"> activity</w:t>
      </w:r>
      <w:r w:rsidRPr="00324C2E">
        <w:rPr>
          <w:rFonts w:ascii="Arial" w:hAnsi="Arial" w:cs="Arial"/>
        </w:rPr>
        <w:t xml:space="preserve"> under the location we are stimulating.  In the current study, we are interested in the most appropriate time to use TMS and tDCS in combination with motor training of left upper extremity in order to optimize the benefits of the training.  TMS and tDCS will be presented either prior to training, during training, or prior to and during training.  Training will consist of 4, 9-minute sessions made up of exercises that will simulate typical activities of daily living.  Improvements made during training will be recorded immediately following, 24 hours after, and 7 days after completion of the four days of training.  The data obtained through your participation may help to find better ways </w:t>
      </w:r>
      <w:r>
        <w:rPr>
          <w:rFonts w:ascii="Arial" w:hAnsi="Arial" w:cs="Arial"/>
        </w:rPr>
        <w:t>o</w:t>
      </w:r>
      <w:r w:rsidRPr="00324C2E">
        <w:rPr>
          <w:rFonts w:ascii="Arial" w:hAnsi="Arial" w:cs="Arial"/>
        </w:rPr>
        <w:t xml:space="preserve">f helping patients that have suffered a stroke regain function.   </w:t>
      </w:r>
    </w:p>
    <w:p w:rsidR="00DD1288" w:rsidRDefault="00DA1B4D" w:rsidP="00A50FB7">
      <w:pPr>
        <w:ind w:left="360"/>
        <w:rPr>
          <w:rFonts w:ascii="Arial" w:hAnsi="Arial" w:cs="Arial"/>
        </w:rPr>
      </w:pPr>
      <w:r w:rsidRPr="00D131D8">
        <w:rPr>
          <w:rFonts w:ascii="Arial" w:hAnsi="Arial" w:cs="Arial"/>
          <w:b/>
          <w:i/>
        </w:rPr>
        <w:t>Eligibility to Participate</w:t>
      </w:r>
      <w:r w:rsidR="00A50FB7">
        <w:rPr>
          <w:rFonts w:ascii="Arial" w:hAnsi="Arial" w:cs="Arial"/>
          <w:b/>
          <w:i/>
        </w:rPr>
        <w:br/>
      </w:r>
      <w:r w:rsidRPr="00324C2E">
        <w:rPr>
          <w:rFonts w:ascii="Arial" w:hAnsi="Arial" w:cs="Arial"/>
        </w:rPr>
        <w:t>Approximately 58 healthy adults will participate in the current study. You must meet the following criteria: 1) be right handed 2) be a native speaker of English and 3) be able to provide informed written or verbal consent and 4) be between the ages of 18 and 30. Only participants who clearly understand the research and are able to indicate consent to participate can be enrolled in this study. You must pass a TMS and tDCS Safety Screening along with a general Neurological Symptoms Screening in order to participate in this experiment.</w:t>
      </w:r>
      <w:r w:rsidR="00DD1288">
        <w:rPr>
          <w:rFonts w:ascii="Arial" w:hAnsi="Arial" w:cs="Arial"/>
        </w:rPr>
        <w:t xml:space="preserve">  </w:t>
      </w:r>
      <w:r w:rsidRPr="00324C2E">
        <w:rPr>
          <w:rFonts w:ascii="Arial" w:hAnsi="Arial" w:cs="Arial"/>
        </w:rPr>
        <w:t xml:space="preserve">  </w:t>
      </w:r>
    </w:p>
    <w:p w:rsidR="00A50FB7" w:rsidRDefault="00A50FB7">
      <w:pPr>
        <w:rPr>
          <w:rFonts w:ascii="Arial" w:hAnsi="Arial" w:cs="Arial"/>
          <w:b/>
          <w:u w:val="single"/>
        </w:rPr>
      </w:pPr>
      <w:r>
        <w:rPr>
          <w:rFonts w:ascii="Arial" w:hAnsi="Arial" w:cs="Arial"/>
          <w:b/>
          <w:u w:val="single"/>
        </w:rPr>
        <w:br w:type="page"/>
      </w:r>
    </w:p>
    <w:p w:rsidR="00DA1B4D" w:rsidRPr="00324C2E" w:rsidRDefault="00DA1B4D" w:rsidP="00A50FB7">
      <w:pPr>
        <w:ind w:left="720" w:hanging="360"/>
        <w:rPr>
          <w:rFonts w:ascii="Arial" w:hAnsi="Arial" w:cs="Arial"/>
        </w:rPr>
      </w:pPr>
      <w:r w:rsidRPr="00D131D8">
        <w:rPr>
          <w:rFonts w:ascii="Arial" w:hAnsi="Arial" w:cs="Arial"/>
          <w:b/>
          <w:u w:val="single"/>
        </w:rPr>
        <w:lastRenderedPageBreak/>
        <w:t>Description of Study Procedures</w:t>
      </w:r>
      <w:r w:rsidR="00A50FB7">
        <w:rPr>
          <w:rFonts w:ascii="Arial" w:hAnsi="Arial" w:cs="Arial"/>
          <w:b/>
          <w:u w:val="single"/>
        </w:rPr>
        <w:br/>
      </w:r>
      <w:r w:rsidRPr="00324C2E">
        <w:rPr>
          <w:rFonts w:ascii="Arial" w:hAnsi="Arial" w:cs="Arial"/>
        </w:rPr>
        <w:t>If you agree to be in this study, the following will happen:</w:t>
      </w:r>
    </w:p>
    <w:p w:rsidR="00DA1B4D" w:rsidRPr="00324C2E" w:rsidRDefault="00DA1B4D" w:rsidP="00DA1B4D">
      <w:pPr>
        <w:numPr>
          <w:ilvl w:val="0"/>
          <w:numId w:val="1"/>
        </w:numPr>
        <w:spacing w:after="0" w:line="240" w:lineRule="auto"/>
        <w:rPr>
          <w:rFonts w:ascii="Arial" w:hAnsi="Arial" w:cs="Arial"/>
        </w:rPr>
      </w:pPr>
      <w:r w:rsidRPr="00324C2E">
        <w:rPr>
          <w:rFonts w:ascii="Arial" w:hAnsi="Arial" w:cs="Arial"/>
        </w:rPr>
        <w:t xml:space="preserve"> If you qualify and agree to participate, you will take part in 8 separate sessions according to the following schedule. (See chart below for a sample sched</w:t>
      </w:r>
      <w:r>
        <w:rPr>
          <w:rFonts w:ascii="Arial" w:hAnsi="Arial" w:cs="Arial"/>
        </w:rPr>
        <w:t>ule)</w:t>
      </w:r>
      <w:r w:rsidRPr="00324C2E">
        <w:rPr>
          <w:rFonts w:ascii="Arial" w:hAnsi="Arial" w:cs="Arial"/>
        </w:rPr>
        <w:t xml:space="preserve">  </w:t>
      </w:r>
    </w:p>
    <w:p w:rsidR="00DA1B4D" w:rsidRDefault="00DA1B4D" w:rsidP="00DA1B4D">
      <w:pPr>
        <w:spacing w:after="0"/>
        <w:ind w:left="1080"/>
        <w:rPr>
          <w:rFonts w:ascii="Arial" w:hAnsi="Arial" w:cs="Arial"/>
          <w:b/>
        </w:rPr>
      </w:pPr>
    </w:p>
    <w:p w:rsidR="00DA1B4D" w:rsidRPr="00D131D8" w:rsidRDefault="00A50FB7" w:rsidP="00DA1B4D">
      <w:pPr>
        <w:spacing w:after="0"/>
        <w:ind w:left="1080"/>
        <w:rPr>
          <w:rFonts w:ascii="Arial" w:hAnsi="Arial" w:cs="Arial"/>
          <w:b/>
        </w:rPr>
      </w:pPr>
      <w:r>
        <w:rPr>
          <w:rFonts w:ascii="Arial" w:hAnsi="Arial" w:cs="Arial"/>
          <w:b/>
          <w:noProof/>
        </w:rPr>
        <w:pict>
          <v:shape id="_x0000_s1031" type="#_x0000_t202" style="position:absolute;left:0;text-align:left;margin-left:346.2pt;margin-top:678pt;width:140.25pt;height:51.05pt;z-index:251659264;mso-position-vertical-relative:page">
            <v:textbox style="mso-next-textbox:#_x0000_s1031">
              <w:txbxContent>
                <w:p w:rsidR="00A50FB7" w:rsidRPr="00BF4564" w:rsidRDefault="00A50FB7" w:rsidP="00A50FB7">
                  <w:pPr>
                    <w:pStyle w:val="Header"/>
                    <w:shd w:val="solid" w:color="FFFFFF" w:fill="FFFFFF"/>
                    <w:jc w:val="center"/>
                    <w:rPr>
                      <w:rStyle w:val="PageNumber"/>
                      <w:rFonts w:ascii="Verdana" w:hAnsi="Verdana"/>
                      <w:color w:val="FF0000"/>
                      <w:sz w:val="12"/>
                      <w:szCs w:val="12"/>
                    </w:rPr>
                  </w:pPr>
                  <w:r>
                    <w:rPr>
                      <w:rStyle w:val="PageNumber"/>
                      <w:rFonts w:ascii="Verdana" w:hAnsi="Verdana"/>
                      <w:color w:val="FF0000"/>
                      <w:sz w:val="12"/>
                      <w:szCs w:val="12"/>
                    </w:rPr>
                    <w:t>For IRB Staff Use Only</w:t>
                  </w:r>
                </w:p>
                <w:p w:rsidR="00A50FB7" w:rsidRDefault="00A50FB7" w:rsidP="00A50FB7">
                  <w:pPr>
                    <w:pStyle w:val="Header"/>
                    <w:shd w:val="solid" w:color="FFFFFF" w:fill="FFFFFF"/>
                    <w:jc w:val="center"/>
                    <w:rPr>
                      <w:rStyle w:val="PageNumber"/>
                      <w:rFonts w:ascii="Verdana" w:hAnsi="Verdana"/>
                      <w:sz w:val="12"/>
                      <w:szCs w:val="12"/>
                    </w:rPr>
                  </w:pPr>
                  <w:fldSimple w:instr=" MERGEFIELD  InstitutionName  \* MERGEFORMAT ">
                    <w:r>
                      <w:rPr>
                        <w:rStyle w:val="PageNumber"/>
                        <w:rFonts w:ascii="Verdana" w:hAnsi="Verdana"/>
                        <w:noProof/>
                        <w:sz w:val="12"/>
                        <w:szCs w:val="12"/>
                      </w:rPr>
                      <w:t>«InstitutionName»</w:t>
                    </w:r>
                  </w:fldSimple>
                </w:p>
                <w:p w:rsidR="00A50FB7" w:rsidRPr="00E67A9F" w:rsidRDefault="00A50FB7" w:rsidP="00A50FB7">
                  <w:pPr>
                    <w:pStyle w:val="Header"/>
                    <w:shd w:val="solid" w:color="FFFFFF" w:fill="FFFFFF"/>
                    <w:jc w:val="center"/>
                    <w:rPr>
                      <w:rStyle w:val="PageNumber"/>
                      <w:rFonts w:ascii="Verdana" w:hAnsi="Verdana"/>
                      <w:sz w:val="12"/>
                      <w:szCs w:val="12"/>
                    </w:rPr>
                  </w:pPr>
                  <w:r>
                    <w:rPr>
                      <w:rStyle w:val="PageNumber"/>
                      <w:rFonts w:ascii="Verdana" w:hAnsi="Verdana"/>
                      <w:sz w:val="12"/>
                      <w:szCs w:val="12"/>
                    </w:rPr>
                    <w:t xml:space="preserve"> </w:t>
                  </w:r>
                  <w:r w:rsidRPr="00E67A9F">
                    <w:rPr>
                      <w:rStyle w:val="PageNumber"/>
                      <w:rFonts w:ascii="Verdana" w:hAnsi="Verdana"/>
                      <w:sz w:val="12"/>
                      <w:szCs w:val="12"/>
                    </w:rPr>
                    <w:t xml:space="preserve">IRB Number: </w:t>
                  </w:r>
                  <w:fldSimple w:instr=" MERGEFIELD  ID  \* MERGEFORMAT ">
                    <w:r>
                      <w:rPr>
                        <w:rStyle w:val="PageNumber"/>
                        <w:rFonts w:ascii="Verdana" w:hAnsi="Verdana"/>
                        <w:noProof/>
                        <w:sz w:val="12"/>
                        <w:szCs w:val="12"/>
                      </w:rPr>
                      <w:t>«ID»</w:t>
                    </w:r>
                  </w:fldSimple>
                </w:p>
                <w:p w:rsidR="00A50FB7" w:rsidRPr="00E67A9F" w:rsidRDefault="00A50FB7" w:rsidP="00A50FB7">
                  <w:pPr>
                    <w:pStyle w:val="Header"/>
                    <w:shd w:val="solid" w:color="FFFFFF" w:fill="FFFFFF"/>
                    <w:jc w:val="center"/>
                    <w:rPr>
                      <w:rFonts w:ascii="Verdana" w:hAnsi="Verdana"/>
                      <w:sz w:val="12"/>
                      <w:szCs w:val="12"/>
                    </w:rPr>
                  </w:pPr>
                  <w:r w:rsidRPr="00E67A9F">
                    <w:rPr>
                      <w:rFonts w:ascii="Verdana" w:hAnsi="Verdana"/>
                      <w:sz w:val="12"/>
                      <w:szCs w:val="12"/>
                    </w:rPr>
                    <w:t xml:space="preserve">Date Approved </w:t>
                  </w:r>
                  <w:fldSimple w:instr=" MERGEFIELD  ApprovalDate  \* MERGEFORMAT ">
                    <w:r>
                      <w:rPr>
                        <w:rFonts w:ascii="Verdana" w:hAnsi="Verdana"/>
                        <w:noProof/>
                        <w:sz w:val="12"/>
                        <w:szCs w:val="12"/>
                      </w:rPr>
                      <w:t>«ApprovalDate»</w:t>
                    </w:r>
                  </w:fldSimple>
                </w:p>
                <w:p w:rsidR="00A50FB7" w:rsidRPr="00E67A9F" w:rsidRDefault="00A50FB7" w:rsidP="00A50FB7">
                  <w:pPr>
                    <w:pStyle w:val="Footer"/>
                    <w:shd w:val="solid" w:color="FFFFFF" w:fill="FFFFFF"/>
                    <w:jc w:val="center"/>
                    <w:rPr>
                      <w:rFonts w:ascii="Verdana" w:hAnsi="Verdana"/>
                      <w:sz w:val="12"/>
                      <w:szCs w:val="12"/>
                    </w:rPr>
                  </w:pPr>
                  <w:r w:rsidRPr="00E67A9F">
                    <w:rPr>
                      <w:rStyle w:val="PageNumber"/>
                      <w:rFonts w:ascii="Verdana" w:hAnsi="Verdana"/>
                      <w:sz w:val="12"/>
                      <w:szCs w:val="12"/>
                    </w:rPr>
                    <w:t xml:space="preserve">Version Valid Until: </w:t>
                  </w:r>
                  <w:fldSimple w:instr=" MERGEFIELD  ExpirationDate  \* MERGEFORMAT ">
                    <w:r>
                      <w:rPr>
                        <w:rStyle w:val="PageNumber"/>
                        <w:rFonts w:ascii="Verdana" w:hAnsi="Verdana"/>
                        <w:noProof/>
                        <w:sz w:val="12"/>
                        <w:szCs w:val="12"/>
                      </w:rPr>
                      <w:t>«ExpirationDate»</w:t>
                    </w:r>
                  </w:fldSimple>
                </w:p>
              </w:txbxContent>
            </v:textbox>
            <w10:wrap anchory="page"/>
            <w10:anchorlock/>
          </v:shape>
        </w:pict>
      </w:r>
      <w:r w:rsidR="00DA1B4D" w:rsidRPr="00D131D8">
        <w:rPr>
          <w:rFonts w:ascii="Arial" w:hAnsi="Arial" w:cs="Arial"/>
          <w:b/>
        </w:rPr>
        <w:t>Session 1:</w:t>
      </w:r>
    </w:p>
    <w:p w:rsidR="00DA1B4D" w:rsidRPr="00324C2E" w:rsidRDefault="00DA1B4D" w:rsidP="00DA1B4D">
      <w:pPr>
        <w:spacing w:after="0"/>
        <w:ind w:left="1080"/>
        <w:rPr>
          <w:rFonts w:ascii="Arial" w:hAnsi="Arial" w:cs="Arial"/>
        </w:rPr>
      </w:pPr>
      <w:r w:rsidRPr="00324C2E">
        <w:rPr>
          <w:rFonts w:ascii="Arial" w:hAnsi="Arial" w:cs="Arial"/>
        </w:rPr>
        <w:t xml:space="preserve">You are presently completing session </w:t>
      </w:r>
      <w:r>
        <w:rPr>
          <w:rFonts w:ascii="Arial" w:hAnsi="Arial" w:cs="Arial"/>
        </w:rPr>
        <w:t>1</w:t>
      </w:r>
      <w:r w:rsidRPr="00324C2E">
        <w:rPr>
          <w:rFonts w:ascii="Arial" w:hAnsi="Arial" w:cs="Arial"/>
        </w:rPr>
        <w:t xml:space="preserve">, whereby all necessary paperwork will be filled out to </w:t>
      </w:r>
      <w:r w:rsidR="00475DA5">
        <w:rPr>
          <w:rFonts w:ascii="Arial" w:hAnsi="Arial" w:cs="Arial"/>
        </w:rPr>
        <w:t>participate in</w:t>
      </w:r>
      <w:r w:rsidRPr="00324C2E">
        <w:rPr>
          <w:rFonts w:ascii="Arial" w:hAnsi="Arial" w:cs="Arial"/>
        </w:rPr>
        <w:t xml:space="preserve"> this study.  </w:t>
      </w:r>
      <w:r w:rsidR="00F3707E">
        <w:rPr>
          <w:rFonts w:ascii="Arial" w:hAnsi="Arial" w:cs="Arial"/>
        </w:rPr>
        <w:t>If you are reading this form, then you have already completed all screening for</w:t>
      </w:r>
      <w:r w:rsidR="00475DA5">
        <w:rPr>
          <w:rFonts w:ascii="Arial" w:hAnsi="Arial" w:cs="Arial"/>
        </w:rPr>
        <w:t>ms associated with this study, and you have been cleared to participate in the investigation.  The final step to complete session 1 is to read and sign this informed consent form.  Upon</w:t>
      </w:r>
      <w:r w:rsidR="00F3707E">
        <w:rPr>
          <w:rFonts w:ascii="Arial" w:hAnsi="Arial" w:cs="Arial"/>
        </w:rPr>
        <w:t xml:space="preserve"> completion</w:t>
      </w:r>
      <w:r w:rsidR="00475DA5">
        <w:rPr>
          <w:rFonts w:ascii="Arial" w:hAnsi="Arial" w:cs="Arial"/>
        </w:rPr>
        <w:t>,</w:t>
      </w:r>
      <w:r w:rsidRPr="00324C2E">
        <w:rPr>
          <w:rFonts w:ascii="Arial" w:hAnsi="Arial" w:cs="Arial"/>
        </w:rPr>
        <w:t xml:space="preserve"> </w:t>
      </w:r>
      <w:r w:rsidR="00F3707E">
        <w:rPr>
          <w:rFonts w:ascii="Arial" w:hAnsi="Arial" w:cs="Arial"/>
        </w:rPr>
        <w:t>you</w:t>
      </w:r>
      <w:r w:rsidRPr="00324C2E">
        <w:rPr>
          <w:rFonts w:ascii="Arial" w:hAnsi="Arial" w:cs="Arial"/>
        </w:rPr>
        <w:t xml:space="preserve"> will receive a schedule, to include dates and times of sessions 2-8.</w:t>
      </w:r>
    </w:p>
    <w:p w:rsidR="00DA1B4D" w:rsidRDefault="00DA1B4D" w:rsidP="00DA1B4D">
      <w:pPr>
        <w:spacing w:after="0"/>
        <w:ind w:left="1080"/>
        <w:rPr>
          <w:rFonts w:ascii="Arial" w:hAnsi="Arial" w:cs="Arial"/>
          <w:b/>
        </w:rPr>
      </w:pPr>
    </w:p>
    <w:p w:rsidR="00DA1B4D" w:rsidRPr="00D131D8" w:rsidRDefault="00DA1B4D" w:rsidP="00DA1B4D">
      <w:pPr>
        <w:spacing w:after="0"/>
        <w:ind w:left="1080"/>
        <w:rPr>
          <w:rFonts w:ascii="Arial" w:hAnsi="Arial" w:cs="Arial"/>
          <w:b/>
        </w:rPr>
      </w:pPr>
      <w:r w:rsidRPr="00D131D8">
        <w:rPr>
          <w:rFonts w:ascii="Arial" w:hAnsi="Arial" w:cs="Arial"/>
          <w:b/>
        </w:rPr>
        <w:t>Session 2:</w:t>
      </w:r>
    </w:p>
    <w:p w:rsidR="00DA1B4D" w:rsidRDefault="00DA1B4D" w:rsidP="00DA1B4D">
      <w:pPr>
        <w:spacing w:after="0"/>
        <w:ind w:left="1080"/>
        <w:rPr>
          <w:rFonts w:ascii="Arial" w:hAnsi="Arial" w:cs="Arial"/>
        </w:rPr>
      </w:pPr>
      <w:r w:rsidRPr="00324C2E">
        <w:rPr>
          <w:rFonts w:ascii="Arial" w:hAnsi="Arial" w:cs="Arial"/>
        </w:rPr>
        <w:t xml:space="preserve">Seven days prior to beginning motor training, participants will meet on the second floor of the Discovery I building with Raymond Butts.  Ray will provide instruction on all exercises that will be included in motor training.  Participants will be asked to practice the exercises X10 times each during this session.  In addition, TMS will be used to map a specific region of </w:t>
      </w:r>
      <w:r>
        <w:rPr>
          <w:rFonts w:ascii="Arial" w:hAnsi="Arial" w:cs="Arial"/>
        </w:rPr>
        <w:t>the</w:t>
      </w:r>
      <w:r w:rsidRPr="00324C2E">
        <w:rPr>
          <w:rFonts w:ascii="Arial" w:hAnsi="Arial" w:cs="Arial"/>
        </w:rPr>
        <w:t xml:space="preserve"> brain that is responsible </w:t>
      </w:r>
      <w:r>
        <w:rPr>
          <w:rFonts w:ascii="Arial" w:hAnsi="Arial" w:cs="Arial"/>
        </w:rPr>
        <w:t>for</w:t>
      </w:r>
      <w:r w:rsidRPr="00324C2E">
        <w:rPr>
          <w:rFonts w:ascii="Arial" w:hAnsi="Arial" w:cs="Arial"/>
        </w:rPr>
        <w:t xml:space="preserve"> moving </w:t>
      </w:r>
      <w:r>
        <w:rPr>
          <w:rFonts w:ascii="Arial" w:hAnsi="Arial" w:cs="Arial"/>
        </w:rPr>
        <w:t xml:space="preserve">the </w:t>
      </w:r>
      <w:r w:rsidRPr="00324C2E">
        <w:rPr>
          <w:rFonts w:ascii="Arial" w:hAnsi="Arial" w:cs="Arial"/>
        </w:rPr>
        <w:t xml:space="preserve">thumb.  This region will provide the target for TMS and tDCS during motor training with the left upper extremity. </w:t>
      </w:r>
    </w:p>
    <w:p w:rsidR="00DA1B4D" w:rsidRPr="00324C2E" w:rsidRDefault="00DA1B4D" w:rsidP="00DA1B4D">
      <w:pPr>
        <w:spacing w:after="0"/>
        <w:ind w:left="1080"/>
        <w:rPr>
          <w:rFonts w:ascii="Arial" w:hAnsi="Arial" w:cs="Arial"/>
        </w:rPr>
      </w:pPr>
      <w:r w:rsidRPr="00324C2E">
        <w:rPr>
          <w:rFonts w:ascii="Arial" w:hAnsi="Arial" w:cs="Arial"/>
        </w:rPr>
        <w:t xml:space="preserve"> </w:t>
      </w:r>
    </w:p>
    <w:p w:rsidR="00DA1B4D" w:rsidRPr="00D131D8" w:rsidRDefault="00DA1B4D" w:rsidP="00DA1B4D">
      <w:pPr>
        <w:spacing w:after="0"/>
        <w:ind w:left="1080"/>
        <w:rPr>
          <w:rFonts w:ascii="Arial" w:hAnsi="Arial" w:cs="Arial"/>
          <w:b/>
        </w:rPr>
      </w:pPr>
      <w:r w:rsidRPr="00D131D8">
        <w:rPr>
          <w:rFonts w:ascii="Arial" w:hAnsi="Arial" w:cs="Arial"/>
          <w:b/>
        </w:rPr>
        <w:t>Session 3:</w:t>
      </w:r>
    </w:p>
    <w:p w:rsidR="00DA1B4D" w:rsidRDefault="00DA1B4D" w:rsidP="00DA1B4D">
      <w:pPr>
        <w:spacing w:after="0"/>
        <w:ind w:left="1080"/>
        <w:rPr>
          <w:rFonts w:ascii="Arial" w:hAnsi="Arial" w:cs="Arial"/>
        </w:rPr>
      </w:pPr>
      <w:r w:rsidRPr="00324C2E">
        <w:rPr>
          <w:rFonts w:ascii="Arial" w:hAnsi="Arial" w:cs="Arial"/>
        </w:rPr>
        <w:t>The third session will take place on a Monday and within 7 days of Session 2.  During Session 3, participants will use their left hand to complete 3 assessment tests involving the same tasks practiced during Session 2.  Afterward, participants will receive either TMS, tDCS, or both in accordance with their assigned group and complete their 9-minute training session.</w:t>
      </w:r>
    </w:p>
    <w:p w:rsidR="00DA1B4D" w:rsidRPr="00324C2E" w:rsidRDefault="00DA1B4D" w:rsidP="00DA1B4D">
      <w:pPr>
        <w:spacing w:after="0"/>
        <w:ind w:left="1080"/>
        <w:rPr>
          <w:rFonts w:ascii="Arial" w:hAnsi="Arial" w:cs="Arial"/>
        </w:rPr>
      </w:pPr>
    </w:p>
    <w:p w:rsidR="00DA1B4D" w:rsidRPr="00D131D8" w:rsidRDefault="00DA1B4D" w:rsidP="00DA1B4D">
      <w:pPr>
        <w:spacing w:after="0"/>
        <w:ind w:left="1080"/>
        <w:rPr>
          <w:rFonts w:ascii="Arial" w:hAnsi="Arial" w:cs="Arial"/>
          <w:b/>
        </w:rPr>
      </w:pPr>
      <w:r w:rsidRPr="00D131D8">
        <w:rPr>
          <w:rFonts w:ascii="Arial" w:hAnsi="Arial" w:cs="Arial"/>
          <w:b/>
        </w:rPr>
        <w:t>Session 4-5:</w:t>
      </w:r>
    </w:p>
    <w:p w:rsidR="00DA1B4D" w:rsidRPr="00324C2E" w:rsidRDefault="00DA1B4D" w:rsidP="00DA1B4D">
      <w:pPr>
        <w:spacing w:after="0"/>
        <w:ind w:left="1080"/>
        <w:rPr>
          <w:rFonts w:ascii="Arial" w:hAnsi="Arial" w:cs="Arial"/>
        </w:rPr>
      </w:pPr>
      <w:r w:rsidRPr="00324C2E">
        <w:rPr>
          <w:rFonts w:ascii="Arial" w:hAnsi="Arial" w:cs="Arial"/>
        </w:rPr>
        <w:t>During Sessions 4-6, participants will receive the same stimulation as during Session 3, and they will complete the 9-minute training program.</w:t>
      </w:r>
    </w:p>
    <w:p w:rsidR="00DA1B4D" w:rsidRDefault="00DA1B4D" w:rsidP="00DA1B4D">
      <w:pPr>
        <w:spacing w:after="0"/>
        <w:ind w:left="1080"/>
        <w:rPr>
          <w:rFonts w:ascii="Arial" w:hAnsi="Arial" w:cs="Arial"/>
          <w:b/>
        </w:rPr>
      </w:pPr>
    </w:p>
    <w:p w:rsidR="00DA1B4D" w:rsidRPr="00D131D8" w:rsidRDefault="00DA1B4D" w:rsidP="00DA1B4D">
      <w:pPr>
        <w:spacing w:after="0"/>
        <w:ind w:left="1080"/>
        <w:rPr>
          <w:rFonts w:ascii="Arial" w:hAnsi="Arial" w:cs="Arial"/>
          <w:b/>
        </w:rPr>
      </w:pPr>
      <w:r w:rsidRPr="00D131D8">
        <w:rPr>
          <w:rFonts w:ascii="Arial" w:hAnsi="Arial" w:cs="Arial"/>
          <w:b/>
        </w:rPr>
        <w:t>Session 6:</w:t>
      </w:r>
    </w:p>
    <w:p w:rsidR="00DA1B4D" w:rsidRPr="00324C2E" w:rsidRDefault="00DA1B4D" w:rsidP="00DA1B4D">
      <w:pPr>
        <w:spacing w:after="0"/>
        <w:ind w:left="1080"/>
        <w:rPr>
          <w:rFonts w:ascii="Arial" w:hAnsi="Arial" w:cs="Arial"/>
        </w:rPr>
      </w:pPr>
      <w:r w:rsidRPr="00324C2E">
        <w:rPr>
          <w:rFonts w:ascii="Arial" w:hAnsi="Arial" w:cs="Arial"/>
        </w:rPr>
        <w:t xml:space="preserve">The last day of stimulation / motor training will occur during session 6.  Immediately following training, participants will complete the same assessments as during Session 3. </w:t>
      </w:r>
    </w:p>
    <w:p w:rsidR="00DA1B4D" w:rsidRDefault="00DA1B4D" w:rsidP="00DA1B4D">
      <w:pPr>
        <w:spacing w:after="0"/>
        <w:ind w:left="1080"/>
        <w:rPr>
          <w:rFonts w:ascii="Arial" w:hAnsi="Arial" w:cs="Arial"/>
          <w:b/>
        </w:rPr>
      </w:pPr>
    </w:p>
    <w:p w:rsidR="00DA1B4D" w:rsidRPr="00D131D8" w:rsidRDefault="00DA1B4D" w:rsidP="00DA1B4D">
      <w:pPr>
        <w:spacing w:after="0"/>
        <w:ind w:left="1080"/>
        <w:rPr>
          <w:rFonts w:ascii="Arial" w:hAnsi="Arial" w:cs="Arial"/>
          <w:b/>
        </w:rPr>
      </w:pPr>
      <w:r w:rsidRPr="00D131D8">
        <w:rPr>
          <w:rFonts w:ascii="Arial" w:hAnsi="Arial" w:cs="Arial"/>
          <w:b/>
        </w:rPr>
        <w:t>Session 7:</w:t>
      </w:r>
    </w:p>
    <w:p w:rsidR="00DA1B4D" w:rsidRPr="00324C2E" w:rsidRDefault="00DA1B4D" w:rsidP="00DA1B4D">
      <w:pPr>
        <w:spacing w:after="0"/>
        <w:ind w:left="1080"/>
        <w:rPr>
          <w:rFonts w:ascii="Arial" w:hAnsi="Arial" w:cs="Arial"/>
        </w:rPr>
      </w:pPr>
      <w:r w:rsidRPr="00324C2E">
        <w:rPr>
          <w:rFonts w:ascii="Arial" w:hAnsi="Arial" w:cs="Arial"/>
        </w:rPr>
        <w:t>Participants will return 24 hours after completion of motor training to complete the same 3 assessments.</w:t>
      </w:r>
    </w:p>
    <w:p w:rsidR="00DA1B4D" w:rsidRDefault="00DA1B4D" w:rsidP="00DA1B4D">
      <w:pPr>
        <w:spacing w:after="0"/>
        <w:ind w:left="1080"/>
        <w:rPr>
          <w:rFonts w:ascii="Arial" w:hAnsi="Arial" w:cs="Arial"/>
          <w:b/>
        </w:rPr>
      </w:pPr>
    </w:p>
    <w:p w:rsidR="00A50FB7" w:rsidRDefault="00A50FB7">
      <w:pPr>
        <w:rPr>
          <w:rFonts w:ascii="Arial" w:hAnsi="Arial" w:cs="Arial"/>
          <w:b/>
        </w:rPr>
      </w:pPr>
      <w:r>
        <w:rPr>
          <w:rFonts w:ascii="Arial" w:hAnsi="Arial" w:cs="Arial"/>
          <w:b/>
        </w:rPr>
        <w:br w:type="page"/>
      </w:r>
    </w:p>
    <w:p w:rsidR="00DA1B4D" w:rsidRPr="00D131D8" w:rsidRDefault="00DA1B4D" w:rsidP="00DA1B4D">
      <w:pPr>
        <w:spacing w:after="0"/>
        <w:ind w:left="1080"/>
        <w:rPr>
          <w:rFonts w:ascii="Arial" w:hAnsi="Arial" w:cs="Arial"/>
          <w:b/>
        </w:rPr>
      </w:pPr>
      <w:r w:rsidRPr="00D131D8">
        <w:rPr>
          <w:rFonts w:ascii="Arial" w:hAnsi="Arial" w:cs="Arial"/>
          <w:b/>
        </w:rPr>
        <w:lastRenderedPageBreak/>
        <w:t>Session 8:</w:t>
      </w:r>
    </w:p>
    <w:p w:rsidR="00DA1B4D" w:rsidRPr="00324C2E" w:rsidRDefault="00A50FB7" w:rsidP="00DA1B4D">
      <w:pPr>
        <w:spacing w:after="0"/>
        <w:ind w:left="1080"/>
        <w:rPr>
          <w:rFonts w:ascii="Arial" w:hAnsi="Arial" w:cs="Arial"/>
        </w:rPr>
      </w:pPr>
      <w:r>
        <w:rPr>
          <w:rFonts w:ascii="Arial" w:hAnsi="Arial" w:cs="Arial"/>
          <w:noProof/>
        </w:rPr>
        <w:pict>
          <v:shape id="_x0000_s1032" type="#_x0000_t202" style="position:absolute;left:0;text-align:left;margin-left:343.95pt;margin-top:683.25pt;width:140.25pt;height:51.05pt;z-index:251660288;mso-position-vertical-relative:page">
            <v:textbox style="mso-next-textbox:#_x0000_s1032">
              <w:txbxContent>
                <w:p w:rsidR="00A50FB7" w:rsidRPr="00BF4564" w:rsidRDefault="00A50FB7" w:rsidP="00A50FB7">
                  <w:pPr>
                    <w:pStyle w:val="Header"/>
                    <w:shd w:val="solid" w:color="FFFFFF" w:fill="FFFFFF"/>
                    <w:jc w:val="center"/>
                    <w:rPr>
                      <w:rStyle w:val="PageNumber"/>
                      <w:rFonts w:ascii="Verdana" w:hAnsi="Verdana"/>
                      <w:color w:val="FF0000"/>
                      <w:sz w:val="12"/>
                      <w:szCs w:val="12"/>
                    </w:rPr>
                  </w:pPr>
                  <w:r>
                    <w:rPr>
                      <w:rStyle w:val="PageNumber"/>
                      <w:rFonts w:ascii="Verdana" w:hAnsi="Verdana"/>
                      <w:color w:val="FF0000"/>
                      <w:sz w:val="12"/>
                      <w:szCs w:val="12"/>
                    </w:rPr>
                    <w:t>For IRB Staff Use Only</w:t>
                  </w:r>
                </w:p>
                <w:p w:rsidR="00A50FB7" w:rsidRDefault="00A50FB7" w:rsidP="00A50FB7">
                  <w:pPr>
                    <w:pStyle w:val="Header"/>
                    <w:shd w:val="solid" w:color="FFFFFF" w:fill="FFFFFF"/>
                    <w:jc w:val="center"/>
                    <w:rPr>
                      <w:rStyle w:val="PageNumber"/>
                      <w:rFonts w:ascii="Verdana" w:hAnsi="Verdana"/>
                      <w:sz w:val="12"/>
                      <w:szCs w:val="12"/>
                    </w:rPr>
                  </w:pPr>
                  <w:fldSimple w:instr=" MERGEFIELD  InstitutionName  \* MERGEFORMAT ">
                    <w:r>
                      <w:rPr>
                        <w:rStyle w:val="PageNumber"/>
                        <w:rFonts w:ascii="Verdana" w:hAnsi="Verdana"/>
                        <w:noProof/>
                        <w:sz w:val="12"/>
                        <w:szCs w:val="12"/>
                      </w:rPr>
                      <w:t>«InstitutionName»</w:t>
                    </w:r>
                  </w:fldSimple>
                </w:p>
                <w:p w:rsidR="00A50FB7" w:rsidRPr="00E67A9F" w:rsidRDefault="00A50FB7" w:rsidP="00A50FB7">
                  <w:pPr>
                    <w:pStyle w:val="Header"/>
                    <w:shd w:val="solid" w:color="FFFFFF" w:fill="FFFFFF"/>
                    <w:jc w:val="center"/>
                    <w:rPr>
                      <w:rStyle w:val="PageNumber"/>
                      <w:rFonts w:ascii="Verdana" w:hAnsi="Verdana"/>
                      <w:sz w:val="12"/>
                      <w:szCs w:val="12"/>
                    </w:rPr>
                  </w:pPr>
                  <w:r>
                    <w:rPr>
                      <w:rStyle w:val="PageNumber"/>
                      <w:rFonts w:ascii="Verdana" w:hAnsi="Verdana"/>
                      <w:sz w:val="12"/>
                      <w:szCs w:val="12"/>
                    </w:rPr>
                    <w:t xml:space="preserve"> </w:t>
                  </w:r>
                  <w:r w:rsidRPr="00E67A9F">
                    <w:rPr>
                      <w:rStyle w:val="PageNumber"/>
                      <w:rFonts w:ascii="Verdana" w:hAnsi="Verdana"/>
                      <w:sz w:val="12"/>
                      <w:szCs w:val="12"/>
                    </w:rPr>
                    <w:t xml:space="preserve">IRB Number: </w:t>
                  </w:r>
                  <w:fldSimple w:instr=" MERGEFIELD  ID  \* MERGEFORMAT ">
                    <w:r>
                      <w:rPr>
                        <w:rStyle w:val="PageNumber"/>
                        <w:rFonts w:ascii="Verdana" w:hAnsi="Verdana"/>
                        <w:noProof/>
                        <w:sz w:val="12"/>
                        <w:szCs w:val="12"/>
                      </w:rPr>
                      <w:t>«ID»</w:t>
                    </w:r>
                  </w:fldSimple>
                </w:p>
                <w:p w:rsidR="00A50FB7" w:rsidRPr="00E67A9F" w:rsidRDefault="00A50FB7" w:rsidP="00A50FB7">
                  <w:pPr>
                    <w:pStyle w:val="Header"/>
                    <w:shd w:val="solid" w:color="FFFFFF" w:fill="FFFFFF"/>
                    <w:jc w:val="center"/>
                    <w:rPr>
                      <w:rFonts w:ascii="Verdana" w:hAnsi="Verdana"/>
                      <w:sz w:val="12"/>
                      <w:szCs w:val="12"/>
                    </w:rPr>
                  </w:pPr>
                  <w:r w:rsidRPr="00E67A9F">
                    <w:rPr>
                      <w:rFonts w:ascii="Verdana" w:hAnsi="Verdana"/>
                      <w:sz w:val="12"/>
                      <w:szCs w:val="12"/>
                    </w:rPr>
                    <w:t xml:space="preserve">Date Approved </w:t>
                  </w:r>
                  <w:fldSimple w:instr=" MERGEFIELD  ApprovalDate  \* MERGEFORMAT ">
                    <w:r>
                      <w:rPr>
                        <w:rFonts w:ascii="Verdana" w:hAnsi="Verdana"/>
                        <w:noProof/>
                        <w:sz w:val="12"/>
                        <w:szCs w:val="12"/>
                      </w:rPr>
                      <w:t>«ApprovalDate»</w:t>
                    </w:r>
                  </w:fldSimple>
                </w:p>
                <w:p w:rsidR="00A50FB7" w:rsidRPr="00E67A9F" w:rsidRDefault="00A50FB7" w:rsidP="00A50FB7">
                  <w:pPr>
                    <w:pStyle w:val="Footer"/>
                    <w:shd w:val="solid" w:color="FFFFFF" w:fill="FFFFFF"/>
                    <w:jc w:val="center"/>
                    <w:rPr>
                      <w:rFonts w:ascii="Verdana" w:hAnsi="Verdana"/>
                      <w:sz w:val="12"/>
                      <w:szCs w:val="12"/>
                    </w:rPr>
                  </w:pPr>
                  <w:r w:rsidRPr="00E67A9F">
                    <w:rPr>
                      <w:rStyle w:val="PageNumber"/>
                      <w:rFonts w:ascii="Verdana" w:hAnsi="Verdana"/>
                      <w:sz w:val="12"/>
                      <w:szCs w:val="12"/>
                    </w:rPr>
                    <w:t xml:space="preserve">Version Valid Until: </w:t>
                  </w:r>
                  <w:fldSimple w:instr=" MERGEFIELD  ExpirationDate  \* MERGEFORMAT ">
                    <w:r>
                      <w:rPr>
                        <w:rStyle w:val="PageNumber"/>
                        <w:rFonts w:ascii="Verdana" w:hAnsi="Verdana"/>
                        <w:noProof/>
                        <w:sz w:val="12"/>
                        <w:szCs w:val="12"/>
                      </w:rPr>
                      <w:t>«ExpirationDate»</w:t>
                    </w:r>
                  </w:fldSimple>
                </w:p>
              </w:txbxContent>
            </v:textbox>
            <w10:wrap anchory="page"/>
            <w10:anchorlock/>
          </v:shape>
        </w:pict>
      </w:r>
      <w:r w:rsidR="00DA1B4D" w:rsidRPr="00324C2E">
        <w:rPr>
          <w:rFonts w:ascii="Arial" w:hAnsi="Arial" w:cs="Arial"/>
        </w:rPr>
        <w:t>Participants will return 7 days after completion of motor training to complete the same 3 assessments.</w:t>
      </w:r>
    </w:p>
    <w:p w:rsidR="00DA1B4D" w:rsidRPr="00324C2E" w:rsidRDefault="00DA1B4D" w:rsidP="00DA1B4D">
      <w:pPr>
        <w:rPr>
          <w:rFonts w:ascii="Arial" w:hAnsi="Arial" w:cs="Arial"/>
        </w:rPr>
      </w:pPr>
    </w:p>
    <w:p w:rsidR="00DA1B4D" w:rsidRPr="00324C2E" w:rsidRDefault="00DA1B4D" w:rsidP="00DA1B4D">
      <w:pPr>
        <w:rPr>
          <w:rFonts w:ascii="Arial" w:hAnsi="Arial" w:cs="Arial"/>
        </w:rPr>
      </w:pPr>
      <w:r w:rsidRPr="00324C2E">
        <w:rPr>
          <w:rFonts w:ascii="Arial" w:hAnsi="Arial" w:cs="Arial"/>
        </w:rPr>
        <w:t>Participation in this study will take approximately 3 weeks in total. The following is an example schedule:</w:t>
      </w:r>
    </w:p>
    <w:p w:rsidR="00DA1B4D" w:rsidRPr="00324C2E" w:rsidRDefault="00DA1B4D" w:rsidP="00DA1B4D">
      <w:pPr>
        <w:rPr>
          <w:rFonts w:ascii="Arial" w:hAnsi="Arial" w:cs="Arial"/>
        </w:rPr>
      </w:pPr>
      <w:r w:rsidRPr="00324C2E">
        <w:rPr>
          <w:rFonts w:ascii="Arial" w:hAnsi="Arial" w:cs="Arial"/>
        </w:rPr>
        <w:t xml:space="preserve">  </w:t>
      </w:r>
      <w:r>
        <w:rPr>
          <w:rFonts w:ascii="Arial" w:hAnsi="Arial" w:cs="Arial"/>
          <w:noProof/>
        </w:rPr>
        <w:drawing>
          <wp:inline distT="0" distB="0" distL="0" distR="0">
            <wp:extent cx="5718658" cy="1438275"/>
            <wp:effectExtent l="5867" t="0" r="0" b="0"/>
            <wp:docPr id="2"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81010" cy="1596090"/>
                      <a:chOff x="0" y="1213937"/>
                      <a:chExt cx="6081010" cy="1596090"/>
                    </a:xfrm>
                  </a:grpSpPr>
                  <a:sp>
                    <a:nvSpPr>
                      <a:cNvPr id="5" name="TextBox 4"/>
                      <a:cNvSpPr txBox="1"/>
                    </a:nvSpPr>
                    <a:spPr>
                      <a:xfrm>
                        <a:off x="0" y="1314563"/>
                        <a:ext cx="1066800" cy="507831"/>
                      </a:xfrm>
                      <a:prstGeom prst="rect">
                        <a:avLst/>
                      </a:prstGeom>
                      <a:noFill/>
                      <a:ln w="1905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900" b="1" dirty="0" smtClean="0">
                              <a:solidFill>
                                <a:srgbClr val="0070C0"/>
                              </a:solidFill>
                            </a:rPr>
                            <a:t>S1: Informational Meeting + Patient Screening</a:t>
                          </a:r>
                        </a:p>
                      </a:txBody>
                      <a:useSpRect/>
                    </a:txSp>
                  </a:sp>
                  <a:sp>
                    <a:nvSpPr>
                      <a:cNvPr id="6" name="Right Arrow 5"/>
                      <a:cNvSpPr/>
                    </a:nvSpPr>
                    <a:spPr>
                      <a:xfrm>
                        <a:off x="1098031" y="1430095"/>
                        <a:ext cx="349770" cy="332232"/>
                      </a:xfrm>
                      <a:prstGeom prst="rightArrow">
                        <a:avLst/>
                      </a:prstGeom>
                      <a:ln w="1905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TextBox 6"/>
                      <a:cNvSpPr txBox="1"/>
                    </a:nvSpPr>
                    <a:spPr>
                      <a:xfrm>
                        <a:off x="1489025" y="1213937"/>
                        <a:ext cx="1256675" cy="784830"/>
                      </a:xfrm>
                      <a:prstGeom prst="rect">
                        <a:avLst/>
                      </a:prstGeom>
                      <a:noFill/>
                      <a:ln w="1905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900" b="1" dirty="0" smtClean="0">
                              <a:solidFill>
                                <a:srgbClr val="0070C0"/>
                              </a:solidFill>
                            </a:rPr>
                            <a:t>S2: </a:t>
                          </a:r>
                          <a:r>
                            <a:rPr lang="en-US" sz="900" b="1" dirty="0" smtClean="0">
                              <a:solidFill>
                                <a:srgbClr val="0070C0"/>
                              </a:solidFill>
                            </a:rPr>
                            <a:t>Brain </a:t>
                          </a:r>
                          <a:r>
                            <a:rPr lang="en-US" sz="900" b="1" dirty="0" smtClean="0">
                              <a:solidFill>
                                <a:srgbClr val="0070C0"/>
                              </a:solidFill>
                            </a:rPr>
                            <a:t>Mapping</a:t>
                          </a:r>
                        </a:p>
                        <a:p>
                          <a:pPr algn="ctr"/>
                          <a:r>
                            <a:rPr lang="en-US" sz="900" b="1" dirty="0" smtClean="0">
                              <a:solidFill>
                                <a:srgbClr val="0070C0"/>
                              </a:solidFill>
                            </a:rPr>
                            <a:t>+</a:t>
                          </a:r>
                        </a:p>
                        <a:p>
                          <a:pPr algn="ctr"/>
                          <a:r>
                            <a:rPr lang="en-US" sz="900" b="1" dirty="0" smtClean="0">
                              <a:solidFill>
                                <a:srgbClr val="0070C0"/>
                              </a:solidFill>
                            </a:rPr>
                            <a:t>Familiarization Training</a:t>
                          </a:r>
                        </a:p>
                        <a:p>
                          <a:pPr algn="ctr"/>
                          <a:r>
                            <a:rPr lang="en-US" sz="900" b="1" dirty="0" smtClean="0">
                              <a:solidFill>
                                <a:srgbClr val="0070C0"/>
                              </a:solidFill>
                            </a:rPr>
                            <a:t>(&lt;7 days to </a:t>
                          </a:r>
                          <a:r>
                            <a:rPr lang="en-US" sz="900" b="1" dirty="0" smtClean="0">
                              <a:solidFill>
                                <a:srgbClr val="0070C0"/>
                              </a:solidFill>
                            </a:rPr>
                            <a:t>Training)</a:t>
                          </a:r>
                          <a:endParaRPr lang="en-US" sz="900" b="1" dirty="0" smtClean="0">
                            <a:solidFill>
                              <a:srgbClr val="0070C0"/>
                            </a:solidFill>
                          </a:endParaRPr>
                        </a:p>
                      </a:txBody>
                      <a:useSpRect/>
                    </a:txSp>
                  </a:sp>
                  <a:sp>
                    <a:nvSpPr>
                      <a:cNvPr id="26" name="TextBox 25"/>
                      <a:cNvSpPr txBox="1"/>
                    </a:nvSpPr>
                    <a:spPr>
                      <a:xfrm>
                        <a:off x="3170420" y="1337048"/>
                        <a:ext cx="1219200" cy="507831"/>
                      </a:xfrm>
                      <a:prstGeom prst="rect">
                        <a:avLst/>
                      </a:prstGeom>
                      <a:noFill/>
                      <a:ln w="1905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900" b="1" dirty="0" smtClean="0">
                              <a:solidFill>
                                <a:srgbClr val="FF0000"/>
                              </a:solidFill>
                            </a:rPr>
                            <a:t>S3: Baseline </a:t>
                          </a:r>
                          <a:r>
                            <a:rPr lang="en-US" sz="900" b="1" dirty="0" smtClean="0">
                              <a:solidFill>
                                <a:srgbClr val="FF0000"/>
                              </a:solidFill>
                            </a:rPr>
                            <a:t>Testing</a:t>
                          </a:r>
                        </a:p>
                        <a:p>
                          <a:pPr algn="ctr"/>
                          <a:r>
                            <a:rPr lang="en-US" sz="900" b="1" dirty="0" smtClean="0">
                              <a:solidFill>
                                <a:srgbClr val="FF0000"/>
                              </a:solidFill>
                            </a:rPr>
                            <a:t> </a:t>
                          </a:r>
                          <a:r>
                            <a:rPr lang="en-US" sz="900" b="1" dirty="0" smtClean="0">
                              <a:solidFill>
                                <a:srgbClr val="FF0000"/>
                              </a:solidFill>
                            </a:rPr>
                            <a:t>+ </a:t>
                          </a:r>
                          <a:endParaRPr lang="en-US" sz="900" b="1" dirty="0" smtClean="0">
                            <a:solidFill>
                              <a:srgbClr val="FF0000"/>
                            </a:solidFill>
                          </a:endParaRPr>
                        </a:p>
                        <a:p>
                          <a:pPr algn="ctr"/>
                          <a:r>
                            <a:rPr lang="en-US" sz="900" b="1" dirty="0" smtClean="0">
                              <a:solidFill>
                                <a:srgbClr val="FF0000"/>
                              </a:solidFill>
                            </a:rPr>
                            <a:t>Training Session </a:t>
                          </a:r>
                          <a:r>
                            <a:rPr lang="en-US" sz="900" b="1" dirty="0" smtClean="0">
                              <a:solidFill>
                                <a:srgbClr val="FF0000"/>
                              </a:solidFill>
                            </a:rPr>
                            <a:t>1 </a:t>
                          </a:r>
                        </a:p>
                      </a:txBody>
                      <a:useSpRect/>
                    </a:txSp>
                  </a:sp>
                  <a:sp>
                    <a:nvSpPr>
                      <a:cNvPr id="27" name="TextBox 26"/>
                      <a:cNvSpPr txBox="1"/>
                    </a:nvSpPr>
                    <a:spPr>
                      <a:xfrm>
                        <a:off x="4785610" y="1409075"/>
                        <a:ext cx="1295400" cy="369332"/>
                      </a:xfrm>
                      <a:prstGeom prst="rect">
                        <a:avLst/>
                      </a:prstGeom>
                      <a:noFill/>
                      <a:ln w="1905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900" b="1" dirty="0" smtClean="0">
                              <a:solidFill>
                                <a:srgbClr val="FF0000"/>
                              </a:solidFill>
                            </a:rPr>
                            <a:t>S4-S5: </a:t>
                          </a:r>
                          <a:r>
                            <a:rPr lang="en-US" sz="900" b="1" dirty="0" smtClean="0">
                              <a:solidFill>
                                <a:srgbClr val="FF0000"/>
                              </a:solidFill>
                            </a:rPr>
                            <a:t>Training Session </a:t>
                          </a:r>
                          <a:r>
                            <a:rPr lang="en-US" sz="900" b="1" dirty="0" smtClean="0">
                              <a:solidFill>
                                <a:srgbClr val="FF0000"/>
                              </a:solidFill>
                            </a:rPr>
                            <a:t>2 </a:t>
                          </a:r>
                          <a:r>
                            <a:rPr lang="en-US" sz="900" b="1" dirty="0" smtClean="0">
                              <a:solidFill>
                                <a:srgbClr val="FF0000"/>
                              </a:solidFill>
                            </a:rPr>
                            <a:t>+ 3 </a:t>
                          </a:r>
                          <a:r>
                            <a:rPr lang="en-US" sz="900" b="1" dirty="0" smtClean="0">
                              <a:solidFill>
                                <a:srgbClr val="FF0000"/>
                              </a:solidFill>
                            </a:rPr>
                            <a:t>(24 hours apart)</a:t>
                          </a:r>
                        </a:p>
                      </a:txBody>
                      <a:useSpRect/>
                    </a:txSp>
                  </a:sp>
                  <a:sp>
                    <a:nvSpPr>
                      <a:cNvPr id="28" name="TextBox 27"/>
                      <a:cNvSpPr txBox="1"/>
                    </a:nvSpPr>
                    <a:spPr>
                      <a:xfrm>
                        <a:off x="4762180" y="2163696"/>
                        <a:ext cx="1295400" cy="646331"/>
                      </a:xfrm>
                      <a:prstGeom prst="rect">
                        <a:avLst/>
                      </a:prstGeom>
                      <a:noFill/>
                      <a:ln w="1905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900" b="1" dirty="0" smtClean="0">
                              <a:solidFill>
                                <a:srgbClr val="FF0000"/>
                              </a:solidFill>
                            </a:rPr>
                            <a:t>S6: </a:t>
                          </a:r>
                          <a:r>
                            <a:rPr lang="en-US" sz="900" b="1" dirty="0" smtClean="0">
                              <a:solidFill>
                                <a:srgbClr val="FF0000"/>
                              </a:solidFill>
                            </a:rPr>
                            <a:t>Training Session </a:t>
                          </a:r>
                          <a:r>
                            <a:rPr lang="en-US" sz="900" b="1" dirty="0" smtClean="0">
                              <a:solidFill>
                                <a:srgbClr val="FF0000"/>
                              </a:solidFill>
                            </a:rPr>
                            <a:t>4 </a:t>
                          </a:r>
                          <a:endParaRPr lang="en-US" sz="900" b="1" dirty="0" smtClean="0">
                            <a:solidFill>
                              <a:srgbClr val="FF0000"/>
                            </a:solidFill>
                          </a:endParaRPr>
                        </a:p>
                        <a:p>
                          <a:pPr algn="ctr"/>
                          <a:r>
                            <a:rPr lang="en-US" sz="900" b="1" dirty="0" smtClean="0">
                              <a:solidFill>
                                <a:srgbClr val="FF0000"/>
                              </a:solidFill>
                            </a:rPr>
                            <a:t>(</a:t>
                          </a:r>
                          <a:r>
                            <a:rPr lang="en-US" sz="900" b="1" dirty="0" smtClean="0">
                              <a:solidFill>
                                <a:srgbClr val="FF0000"/>
                              </a:solidFill>
                            </a:rPr>
                            <a:t>24 hours after </a:t>
                          </a:r>
                          <a:r>
                            <a:rPr lang="en-US" sz="900" b="1" dirty="0" smtClean="0">
                              <a:solidFill>
                                <a:srgbClr val="FF0000"/>
                              </a:solidFill>
                            </a:rPr>
                            <a:t>T3</a:t>
                          </a:r>
                          <a:r>
                            <a:rPr lang="en-US" sz="900" b="1" dirty="0" smtClean="0">
                              <a:solidFill>
                                <a:srgbClr val="FF0000"/>
                              </a:solidFill>
                            </a:rPr>
                            <a:t>)</a:t>
                          </a:r>
                        </a:p>
                        <a:p>
                          <a:pPr algn="ctr"/>
                          <a:r>
                            <a:rPr lang="en-US" sz="900" b="1" dirty="0" smtClean="0">
                              <a:solidFill>
                                <a:srgbClr val="FF0000"/>
                              </a:solidFill>
                            </a:rPr>
                            <a:t>+</a:t>
                          </a:r>
                        </a:p>
                        <a:p>
                          <a:pPr algn="ctr"/>
                          <a:r>
                            <a:rPr lang="en-US" sz="900" b="1" dirty="0" smtClean="0">
                              <a:solidFill>
                                <a:srgbClr val="00B050"/>
                              </a:solidFill>
                            </a:rPr>
                            <a:t>Post-Training </a:t>
                          </a:r>
                          <a:r>
                            <a:rPr lang="en-US" sz="900" b="1" dirty="0" smtClean="0">
                              <a:solidFill>
                                <a:srgbClr val="00B050"/>
                              </a:solidFill>
                            </a:rPr>
                            <a:t>Testing</a:t>
                          </a:r>
                        </a:p>
                      </a:txBody>
                      <a:useSpRect/>
                    </a:txSp>
                  </a:sp>
                  <a:sp>
                    <a:nvSpPr>
                      <a:cNvPr id="33" name="TextBox 32"/>
                      <a:cNvSpPr txBox="1"/>
                    </a:nvSpPr>
                    <a:spPr>
                      <a:xfrm>
                        <a:off x="3078736" y="2362200"/>
                        <a:ext cx="1295400" cy="369332"/>
                      </a:xfrm>
                      <a:prstGeom prst="rect">
                        <a:avLst/>
                      </a:prstGeom>
                      <a:noFill/>
                      <a:ln w="1905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900" b="1" dirty="0" smtClean="0">
                              <a:solidFill>
                                <a:srgbClr val="00B050"/>
                              </a:solidFill>
                            </a:rPr>
                            <a:t>S7: 24 hour </a:t>
                          </a:r>
                          <a:r>
                            <a:rPr lang="en-US" sz="900" b="1" dirty="0" smtClean="0">
                              <a:solidFill>
                                <a:srgbClr val="00B050"/>
                              </a:solidFill>
                            </a:rPr>
                            <a:t>Post-training </a:t>
                          </a:r>
                          <a:r>
                            <a:rPr lang="en-US" sz="900" b="1" dirty="0" smtClean="0">
                              <a:solidFill>
                                <a:srgbClr val="00B050"/>
                              </a:solidFill>
                            </a:rPr>
                            <a:t>Testing</a:t>
                          </a:r>
                        </a:p>
                      </a:txBody>
                      <a:useSpRect/>
                    </a:txSp>
                  </a:sp>
                  <a:sp>
                    <a:nvSpPr>
                      <a:cNvPr id="34" name="TextBox 33"/>
                      <a:cNvSpPr txBox="1"/>
                    </a:nvSpPr>
                    <a:spPr>
                      <a:xfrm>
                        <a:off x="840120" y="2438400"/>
                        <a:ext cx="1865300" cy="230832"/>
                      </a:xfrm>
                      <a:prstGeom prst="rect">
                        <a:avLst/>
                      </a:prstGeom>
                      <a:noFill/>
                      <a:ln w="1905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900" b="1" dirty="0" smtClean="0">
                              <a:solidFill>
                                <a:srgbClr val="00B050"/>
                              </a:solidFill>
                            </a:rPr>
                            <a:t>S8:  7 days </a:t>
                          </a:r>
                          <a:r>
                            <a:rPr lang="en-US" sz="900" b="1" dirty="0" smtClean="0">
                              <a:solidFill>
                                <a:srgbClr val="00B050"/>
                              </a:solidFill>
                            </a:rPr>
                            <a:t>Post-Training </a:t>
                          </a:r>
                          <a:r>
                            <a:rPr lang="en-US" sz="900" b="1" dirty="0" smtClean="0">
                              <a:solidFill>
                                <a:srgbClr val="00B050"/>
                              </a:solidFill>
                            </a:rPr>
                            <a:t>Testing</a:t>
                          </a:r>
                        </a:p>
                      </a:txBody>
                      <a:useSpRect/>
                    </a:txSp>
                  </a:sp>
                  <a:sp>
                    <a:nvSpPr>
                      <a:cNvPr id="36" name="Right Arrow 35"/>
                      <a:cNvSpPr/>
                    </a:nvSpPr>
                    <a:spPr>
                      <a:xfrm>
                        <a:off x="2774430" y="1432810"/>
                        <a:ext cx="372255" cy="332232"/>
                      </a:xfrm>
                      <a:prstGeom prst="rightArrow">
                        <a:avLst/>
                      </a:prstGeom>
                      <a:ln w="1905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Right Arrow 41"/>
                      <a:cNvSpPr/>
                    </a:nvSpPr>
                    <a:spPr>
                      <a:xfrm>
                        <a:off x="4419600" y="1432810"/>
                        <a:ext cx="334780" cy="332232"/>
                      </a:xfrm>
                      <a:prstGeom prst="rightArrow">
                        <a:avLst/>
                      </a:prstGeom>
                      <a:ln w="1905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Right Arrow 42"/>
                      <a:cNvSpPr/>
                    </a:nvSpPr>
                    <a:spPr>
                      <a:xfrm rot="10800000">
                        <a:off x="2728588" y="2385252"/>
                        <a:ext cx="334780" cy="332232"/>
                      </a:xfrm>
                      <a:prstGeom prst="rightArrow">
                        <a:avLst/>
                      </a:prstGeom>
                      <a:ln w="1905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Right Arrow 43"/>
                      <a:cNvSpPr/>
                    </a:nvSpPr>
                    <a:spPr>
                      <a:xfrm rot="10800000">
                        <a:off x="4397304" y="2377568"/>
                        <a:ext cx="334780" cy="332232"/>
                      </a:xfrm>
                      <a:prstGeom prst="rightArrow">
                        <a:avLst/>
                      </a:prstGeom>
                      <a:ln w="1905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5" name="Right Arrow 44"/>
                      <a:cNvSpPr/>
                    </a:nvSpPr>
                    <a:spPr>
                      <a:xfrm rot="5400000">
                        <a:off x="5229094" y="1799978"/>
                        <a:ext cx="334780" cy="332232"/>
                      </a:xfrm>
                      <a:prstGeom prst="rightArrow">
                        <a:avLst/>
                      </a:prstGeom>
                      <a:ln w="1905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A1B4D" w:rsidRPr="00324C2E" w:rsidRDefault="00DA1B4D" w:rsidP="00DA1B4D">
      <w:pPr>
        <w:jc w:val="both"/>
        <w:rPr>
          <w:rFonts w:ascii="Arial" w:hAnsi="Arial" w:cs="Arial"/>
          <w:u w:val="single"/>
        </w:rPr>
      </w:pPr>
      <w:r w:rsidRPr="00324C2E">
        <w:rPr>
          <w:rFonts w:ascii="Arial" w:hAnsi="Arial" w:cs="Arial"/>
        </w:rPr>
        <w:t xml:space="preserve">3)  </w:t>
      </w:r>
      <w:r w:rsidRPr="00D131D8">
        <w:rPr>
          <w:rFonts w:ascii="Arial" w:hAnsi="Arial" w:cs="Arial"/>
          <w:b/>
          <w:u w:val="single"/>
        </w:rPr>
        <w:t>Statement of Health Risks</w:t>
      </w:r>
    </w:p>
    <w:p w:rsidR="00DA1B4D" w:rsidRPr="00D131D8" w:rsidRDefault="00DA1B4D" w:rsidP="00DA1B4D">
      <w:pPr>
        <w:spacing w:after="0"/>
        <w:ind w:left="360"/>
        <w:rPr>
          <w:rFonts w:ascii="Arial" w:hAnsi="Arial" w:cs="Arial"/>
          <w:b/>
        </w:rPr>
      </w:pPr>
      <w:r w:rsidRPr="00D131D8">
        <w:rPr>
          <w:rFonts w:ascii="Arial" w:hAnsi="Arial" w:cs="Arial"/>
          <w:b/>
        </w:rPr>
        <w:t>tDCS:</w:t>
      </w:r>
    </w:p>
    <w:p w:rsidR="00DA1B4D" w:rsidRDefault="00DA1B4D" w:rsidP="00DA1B4D">
      <w:pPr>
        <w:spacing w:after="0"/>
        <w:ind w:left="360"/>
        <w:rPr>
          <w:rFonts w:ascii="Arial" w:hAnsi="Arial" w:cs="Arial"/>
        </w:rPr>
      </w:pPr>
      <w:r w:rsidRPr="00324C2E">
        <w:rPr>
          <w:rFonts w:ascii="Arial" w:hAnsi="Arial" w:cs="Arial"/>
        </w:rPr>
        <w:t xml:space="preserve">Transcranial direct current stimulation involves the application of weak electric currents (generated by a single 9-volt battery) to change the firing rates of neurons under the scalp.  The actual current entering your brain during tDCS is very small. tDCS has been used safely in hundreds of experimental studies. tDCS is safe to use when </w:t>
      </w:r>
      <w:r w:rsidR="00E462AD">
        <w:rPr>
          <w:rFonts w:ascii="Arial" w:hAnsi="Arial" w:cs="Arial"/>
        </w:rPr>
        <w:t xml:space="preserve">performed at parameters established by previous investigations.  </w:t>
      </w:r>
      <w:r w:rsidR="0064185C">
        <w:rPr>
          <w:rFonts w:ascii="Arial" w:hAnsi="Arial" w:cs="Arial"/>
        </w:rPr>
        <w:t xml:space="preserve">The tDCS parameters used in the present study have been </w:t>
      </w:r>
      <w:r w:rsidR="005B043D">
        <w:rPr>
          <w:rFonts w:ascii="Arial" w:hAnsi="Arial" w:cs="Arial"/>
        </w:rPr>
        <w:t>verified with</w:t>
      </w:r>
      <w:r w:rsidR="0064185C">
        <w:rPr>
          <w:rFonts w:ascii="Arial" w:hAnsi="Arial" w:cs="Arial"/>
        </w:rPr>
        <w:t xml:space="preserve"> parameters previously established as being safe</w:t>
      </w:r>
      <w:r w:rsidR="005B043D">
        <w:rPr>
          <w:rFonts w:ascii="Arial" w:hAnsi="Arial" w:cs="Arial"/>
        </w:rPr>
        <w:t>.  This study will stimulate the brain at .02857 mA/cm</w:t>
      </w:r>
      <w:r w:rsidR="005B043D">
        <w:rPr>
          <w:rFonts w:ascii="Arial" w:hAnsi="Arial" w:cs="Arial"/>
          <w:vertAlign w:val="superscript"/>
        </w:rPr>
        <w:t>2</w:t>
      </w:r>
      <w:r w:rsidR="005B043D">
        <w:rPr>
          <w:rFonts w:ascii="Arial" w:hAnsi="Arial" w:cs="Arial"/>
        </w:rPr>
        <w:t xml:space="preserve">, a current density approximately 1000 times lower than the previously established safety threshold.   </w:t>
      </w:r>
      <w:r w:rsidRPr="00324C2E">
        <w:rPr>
          <w:rFonts w:ascii="Arial" w:hAnsi="Arial" w:cs="Arial"/>
        </w:rPr>
        <w:t>Please be aware that the application of tDCS may cause you some temporary discomfort.  You may notice some mild tingling where the electrode is placed on your scalp.  It is also possible that you may feel some fatigue after treatment or some itching under the site where the electrode was placed on your scalp.  There is a small chance you will experience a headache, nausea, or insomnia (1%).  It is not absolutely known that these are the only risks associated with tDCS</w:t>
      </w:r>
      <w:r>
        <w:rPr>
          <w:rFonts w:ascii="Arial" w:hAnsi="Arial" w:cs="Arial"/>
        </w:rPr>
        <w:t xml:space="preserve">. </w:t>
      </w:r>
      <w:r w:rsidRPr="00324C2E">
        <w:rPr>
          <w:rFonts w:ascii="Arial" w:hAnsi="Arial" w:cs="Arial"/>
        </w:rPr>
        <w:t xml:space="preserve"> </w:t>
      </w:r>
      <w:r>
        <w:rPr>
          <w:rFonts w:ascii="Arial" w:hAnsi="Arial" w:cs="Arial"/>
        </w:rPr>
        <w:t>T</w:t>
      </w:r>
      <w:r w:rsidRPr="00324C2E">
        <w:rPr>
          <w:rFonts w:ascii="Arial" w:hAnsi="Arial" w:cs="Arial"/>
        </w:rPr>
        <w:t xml:space="preserve">hus, it may be possible that there are unknown risks associated with the application of tDCS. </w:t>
      </w:r>
    </w:p>
    <w:p w:rsidR="00DA1B4D" w:rsidRDefault="00DA1B4D" w:rsidP="00DA1B4D">
      <w:pPr>
        <w:spacing w:after="0"/>
        <w:ind w:left="360"/>
        <w:rPr>
          <w:rFonts w:ascii="Arial" w:hAnsi="Arial" w:cs="Arial"/>
        </w:rPr>
      </w:pPr>
    </w:p>
    <w:p w:rsidR="00DA1B4D" w:rsidRDefault="00DA1B4D" w:rsidP="00DA1B4D">
      <w:pPr>
        <w:spacing w:after="0"/>
        <w:ind w:left="360"/>
        <w:rPr>
          <w:rFonts w:ascii="Arial" w:hAnsi="Arial" w:cs="Arial"/>
        </w:rPr>
      </w:pPr>
      <w:r w:rsidRPr="00324C2E">
        <w:rPr>
          <w:rFonts w:ascii="Arial" w:hAnsi="Arial" w:cs="Arial"/>
        </w:rPr>
        <w:t>The effects of tDCS are temporary, and it is not known to cause any permanent effects, either beneficial or harmful.  Please report any adverse effects you may experience during tDCS stimulation to the experimenter so that they can monitor these symptoms.</w:t>
      </w:r>
    </w:p>
    <w:p w:rsidR="00DA1B4D" w:rsidRDefault="00DA1B4D" w:rsidP="00DA1B4D">
      <w:pPr>
        <w:spacing w:after="0"/>
        <w:ind w:left="360"/>
        <w:rPr>
          <w:rFonts w:ascii="Arial" w:hAnsi="Arial" w:cs="Arial"/>
        </w:rPr>
      </w:pPr>
    </w:p>
    <w:p w:rsidR="00DA1B4D" w:rsidRDefault="00DA1B4D" w:rsidP="00DA1B4D">
      <w:pPr>
        <w:spacing w:after="0"/>
        <w:ind w:left="360"/>
        <w:rPr>
          <w:rFonts w:ascii="Arial" w:hAnsi="Arial" w:cs="Arial"/>
        </w:rPr>
      </w:pPr>
      <w:r w:rsidRPr="00D131D8">
        <w:rPr>
          <w:rFonts w:ascii="Arial" w:hAnsi="Arial" w:cs="Arial"/>
          <w:b/>
        </w:rPr>
        <w:t>TMS:</w:t>
      </w:r>
    </w:p>
    <w:p w:rsidR="00A50FB7" w:rsidRDefault="00DA1B4D" w:rsidP="00DA1B4D">
      <w:pPr>
        <w:spacing w:after="0"/>
        <w:ind w:left="360"/>
        <w:rPr>
          <w:rFonts w:ascii="Arial" w:hAnsi="Arial" w:cs="Arial"/>
        </w:rPr>
      </w:pPr>
      <w:r w:rsidRPr="00324C2E">
        <w:rPr>
          <w:rFonts w:ascii="Arial" w:hAnsi="Arial" w:cs="Arial"/>
        </w:rPr>
        <w:t xml:space="preserve">Like tDCS, stimulation with TMS </w:t>
      </w:r>
      <w:r>
        <w:rPr>
          <w:rFonts w:ascii="Arial" w:hAnsi="Arial" w:cs="Arial"/>
        </w:rPr>
        <w:t>may</w:t>
      </w:r>
      <w:r w:rsidRPr="00324C2E">
        <w:rPr>
          <w:rFonts w:ascii="Arial" w:hAnsi="Arial" w:cs="Arial"/>
        </w:rPr>
        <w:t xml:space="preserve"> also result in a minor headache or discomfort at the site</w:t>
      </w:r>
      <w:r>
        <w:rPr>
          <w:rFonts w:ascii="Arial" w:hAnsi="Arial" w:cs="Arial"/>
        </w:rPr>
        <w:t xml:space="preserve"> of stimulation.  A</w:t>
      </w:r>
      <w:r w:rsidRPr="00324C2E">
        <w:rPr>
          <w:rFonts w:ascii="Arial" w:hAnsi="Arial" w:cs="Arial"/>
        </w:rPr>
        <w:t>n addition risk of TMS is seizures</w:t>
      </w:r>
      <w:r>
        <w:rPr>
          <w:rFonts w:ascii="Arial" w:hAnsi="Arial" w:cs="Arial"/>
        </w:rPr>
        <w:t>,</w:t>
      </w:r>
      <w:r w:rsidRPr="00324C2E">
        <w:rPr>
          <w:rFonts w:ascii="Arial" w:hAnsi="Arial" w:cs="Arial"/>
        </w:rPr>
        <w:t xml:space="preserve"> which </w:t>
      </w:r>
      <w:r>
        <w:rPr>
          <w:rFonts w:ascii="Arial" w:hAnsi="Arial" w:cs="Arial"/>
        </w:rPr>
        <w:t>are</w:t>
      </w:r>
      <w:r w:rsidRPr="00324C2E">
        <w:rPr>
          <w:rFonts w:ascii="Arial" w:hAnsi="Arial" w:cs="Arial"/>
        </w:rPr>
        <w:t xml:space="preserve"> thought to be caused by </w:t>
      </w:r>
    </w:p>
    <w:p w:rsidR="00A50FB7" w:rsidRDefault="00A50FB7">
      <w:pPr>
        <w:rPr>
          <w:rFonts w:ascii="Arial" w:hAnsi="Arial" w:cs="Arial"/>
        </w:rPr>
      </w:pPr>
      <w:r>
        <w:rPr>
          <w:rFonts w:ascii="Arial" w:hAnsi="Arial" w:cs="Arial"/>
        </w:rPr>
        <w:br w:type="page"/>
      </w:r>
    </w:p>
    <w:p w:rsidR="00DA1B4D" w:rsidRDefault="00A50FB7" w:rsidP="00DA1B4D">
      <w:pPr>
        <w:spacing w:after="0"/>
        <w:ind w:left="360"/>
        <w:rPr>
          <w:rFonts w:ascii="Arial" w:hAnsi="Arial" w:cs="Arial"/>
        </w:rPr>
      </w:pPr>
      <w:r>
        <w:rPr>
          <w:rFonts w:ascii="Arial" w:hAnsi="Arial" w:cs="Arial"/>
          <w:noProof/>
        </w:rPr>
        <w:lastRenderedPageBreak/>
        <w:pict>
          <v:shape id="_x0000_s1033" type="#_x0000_t202" style="position:absolute;left:0;text-align:left;margin-left:338.7pt;margin-top:672.75pt;width:140.25pt;height:51.05pt;z-index:251661312;mso-position-vertical-relative:page">
            <v:textbox style="mso-next-textbox:#_x0000_s1033">
              <w:txbxContent>
                <w:p w:rsidR="00A50FB7" w:rsidRPr="00BF4564" w:rsidRDefault="00A50FB7" w:rsidP="00A50FB7">
                  <w:pPr>
                    <w:pStyle w:val="Header"/>
                    <w:shd w:val="solid" w:color="FFFFFF" w:fill="FFFFFF"/>
                    <w:jc w:val="center"/>
                    <w:rPr>
                      <w:rStyle w:val="PageNumber"/>
                      <w:rFonts w:ascii="Verdana" w:hAnsi="Verdana"/>
                      <w:color w:val="FF0000"/>
                      <w:sz w:val="12"/>
                      <w:szCs w:val="12"/>
                    </w:rPr>
                  </w:pPr>
                  <w:r>
                    <w:rPr>
                      <w:rStyle w:val="PageNumber"/>
                      <w:rFonts w:ascii="Verdana" w:hAnsi="Verdana"/>
                      <w:color w:val="FF0000"/>
                      <w:sz w:val="12"/>
                      <w:szCs w:val="12"/>
                    </w:rPr>
                    <w:t>For IRB Staff Use Only</w:t>
                  </w:r>
                </w:p>
                <w:p w:rsidR="00A50FB7" w:rsidRDefault="00A50FB7" w:rsidP="00A50FB7">
                  <w:pPr>
                    <w:pStyle w:val="Header"/>
                    <w:shd w:val="solid" w:color="FFFFFF" w:fill="FFFFFF"/>
                    <w:jc w:val="center"/>
                    <w:rPr>
                      <w:rStyle w:val="PageNumber"/>
                      <w:rFonts w:ascii="Verdana" w:hAnsi="Verdana"/>
                      <w:sz w:val="12"/>
                      <w:szCs w:val="12"/>
                    </w:rPr>
                  </w:pPr>
                  <w:fldSimple w:instr=" MERGEFIELD  InstitutionName  \* MERGEFORMAT ">
                    <w:r>
                      <w:rPr>
                        <w:rStyle w:val="PageNumber"/>
                        <w:rFonts w:ascii="Verdana" w:hAnsi="Verdana"/>
                        <w:noProof/>
                        <w:sz w:val="12"/>
                        <w:szCs w:val="12"/>
                      </w:rPr>
                      <w:t>«InstitutionName»</w:t>
                    </w:r>
                  </w:fldSimple>
                </w:p>
                <w:p w:rsidR="00A50FB7" w:rsidRPr="00E67A9F" w:rsidRDefault="00A50FB7" w:rsidP="00A50FB7">
                  <w:pPr>
                    <w:pStyle w:val="Header"/>
                    <w:shd w:val="solid" w:color="FFFFFF" w:fill="FFFFFF"/>
                    <w:jc w:val="center"/>
                    <w:rPr>
                      <w:rStyle w:val="PageNumber"/>
                      <w:rFonts w:ascii="Verdana" w:hAnsi="Verdana"/>
                      <w:sz w:val="12"/>
                      <w:szCs w:val="12"/>
                    </w:rPr>
                  </w:pPr>
                  <w:r>
                    <w:rPr>
                      <w:rStyle w:val="PageNumber"/>
                      <w:rFonts w:ascii="Verdana" w:hAnsi="Verdana"/>
                      <w:sz w:val="12"/>
                      <w:szCs w:val="12"/>
                    </w:rPr>
                    <w:t xml:space="preserve"> </w:t>
                  </w:r>
                  <w:r w:rsidRPr="00E67A9F">
                    <w:rPr>
                      <w:rStyle w:val="PageNumber"/>
                      <w:rFonts w:ascii="Verdana" w:hAnsi="Verdana"/>
                      <w:sz w:val="12"/>
                      <w:szCs w:val="12"/>
                    </w:rPr>
                    <w:t xml:space="preserve">IRB Number: </w:t>
                  </w:r>
                  <w:fldSimple w:instr=" MERGEFIELD  ID  \* MERGEFORMAT ">
                    <w:r>
                      <w:rPr>
                        <w:rStyle w:val="PageNumber"/>
                        <w:rFonts w:ascii="Verdana" w:hAnsi="Verdana"/>
                        <w:noProof/>
                        <w:sz w:val="12"/>
                        <w:szCs w:val="12"/>
                      </w:rPr>
                      <w:t>«ID»</w:t>
                    </w:r>
                  </w:fldSimple>
                </w:p>
                <w:p w:rsidR="00A50FB7" w:rsidRPr="00E67A9F" w:rsidRDefault="00A50FB7" w:rsidP="00A50FB7">
                  <w:pPr>
                    <w:pStyle w:val="Header"/>
                    <w:shd w:val="solid" w:color="FFFFFF" w:fill="FFFFFF"/>
                    <w:jc w:val="center"/>
                    <w:rPr>
                      <w:rFonts w:ascii="Verdana" w:hAnsi="Verdana"/>
                      <w:sz w:val="12"/>
                      <w:szCs w:val="12"/>
                    </w:rPr>
                  </w:pPr>
                  <w:r w:rsidRPr="00E67A9F">
                    <w:rPr>
                      <w:rFonts w:ascii="Verdana" w:hAnsi="Verdana"/>
                      <w:sz w:val="12"/>
                      <w:szCs w:val="12"/>
                    </w:rPr>
                    <w:t xml:space="preserve">Date Approved </w:t>
                  </w:r>
                  <w:fldSimple w:instr=" MERGEFIELD  ApprovalDate  \* MERGEFORMAT ">
                    <w:r>
                      <w:rPr>
                        <w:rFonts w:ascii="Verdana" w:hAnsi="Verdana"/>
                        <w:noProof/>
                        <w:sz w:val="12"/>
                        <w:szCs w:val="12"/>
                      </w:rPr>
                      <w:t>«ApprovalDate»</w:t>
                    </w:r>
                  </w:fldSimple>
                </w:p>
                <w:p w:rsidR="00A50FB7" w:rsidRPr="00E67A9F" w:rsidRDefault="00A50FB7" w:rsidP="00A50FB7">
                  <w:pPr>
                    <w:pStyle w:val="Footer"/>
                    <w:shd w:val="solid" w:color="FFFFFF" w:fill="FFFFFF"/>
                    <w:jc w:val="center"/>
                    <w:rPr>
                      <w:rFonts w:ascii="Verdana" w:hAnsi="Verdana"/>
                      <w:sz w:val="12"/>
                      <w:szCs w:val="12"/>
                    </w:rPr>
                  </w:pPr>
                  <w:r w:rsidRPr="00E67A9F">
                    <w:rPr>
                      <w:rStyle w:val="PageNumber"/>
                      <w:rFonts w:ascii="Verdana" w:hAnsi="Verdana"/>
                      <w:sz w:val="12"/>
                      <w:szCs w:val="12"/>
                    </w:rPr>
                    <w:t xml:space="preserve">Version Valid Until: </w:t>
                  </w:r>
                  <w:fldSimple w:instr=" MERGEFIELD  ExpirationDate  \* MERGEFORMAT ">
                    <w:r>
                      <w:rPr>
                        <w:rStyle w:val="PageNumber"/>
                        <w:rFonts w:ascii="Verdana" w:hAnsi="Verdana"/>
                        <w:noProof/>
                        <w:sz w:val="12"/>
                        <w:szCs w:val="12"/>
                      </w:rPr>
                      <w:t>«ExpirationDate»</w:t>
                    </w:r>
                  </w:fldSimple>
                </w:p>
              </w:txbxContent>
            </v:textbox>
            <w10:wrap anchory="page"/>
            <w10:anchorlock/>
          </v:shape>
        </w:pict>
      </w:r>
      <w:r w:rsidR="00DA1B4D" w:rsidRPr="00324C2E">
        <w:rPr>
          <w:rFonts w:ascii="Arial" w:hAnsi="Arial" w:cs="Arial"/>
        </w:rPr>
        <w:t xml:space="preserve">group of nerves that become hyper-synchronized.  According to the 2008 Safety of TMS consensus group, the risk of seizures with repetitive TMS is VERY low.  Out of 3000 studies published within the last 10 years, only 17 have resulted in seizures, 12 of which occurred following parameters that exceeded clinical safety guidelines.  The current study is accordance with these guidelines.  Of the 4 studies that met the clinical safety guidelines, all participants suffered from additional neurological impairments.  All TMS seizures have occurred under close observation.  All seizures have stopped spontaneously with no long-term adverse effects.  Importantly, no one has ever developed a recurring seizure disorder (epilepsy) after a TMS induced seizure.    </w:t>
      </w:r>
    </w:p>
    <w:p w:rsidR="00DA1B4D" w:rsidRPr="00324C2E" w:rsidRDefault="00DA1B4D" w:rsidP="00DA1B4D">
      <w:pPr>
        <w:spacing w:after="0"/>
        <w:ind w:left="360"/>
        <w:rPr>
          <w:rFonts w:ascii="Arial" w:hAnsi="Arial" w:cs="Arial"/>
        </w:rPr>
      </w:pPr>
    </w:p>
    <w:p w:rsidR="00DA1B4D" w:rsidRPr="00D131D8" w:rsidRDefault="00DA1B4D" w:rsidP="00DA1B4D">
      <w:pPr>
        <w:autoSpaceDE w:val="0"/>
        <w:autoSpaceDN w:val="0"/>
        <w:adjustRightInd w:val="0"/>
        <w:spacing w:after="0"/>
        <w:ind w:left="360" w:hanging="360"/>
        <w:rPr>
          <w:rFonts w:ascii="Arial" w:hAnsi="Arial" w:cs="Arial"/>
          <w:b/>
          <w:bCs/>
          <w:iCs/>
          <w:color w:val="000000"/>
          <w:u w:val="single"/>
        </w:rPr>
      </w:pPr>
      <w:r w:rsidRPr="00324C2E">
        <w:rPr>
          <w:rFonts w:ascii="Arial" w:hAnsi="Arial" w:cs="Arial"/>
          <w:bCs/>
          <w:iCs/>
          <w:color w:val="000000"/>
        </w:rPr>
        <w:t>4</w:t>
      </w:r>
      <w:r w:rsidRPr="00324C2E">
        <w:rPr>
          <w:rFonts w:ascii="Arial" w:hAnsi="Arial" w:cs="Arial"/>
        </w:rPr>
        <w:t>)</w:t>
      </w:r>
      <w:r w:rsidRPr="00324C2E">
        <w:rPr>
          <w:rFonts w:ascii="Arial" w:hAnsi="Arial" w:cs="Arial"/>
          <w:bCs/>
          <w:iCs/>
          <w:color w:val="000000"/>
        </w:rPr>
        <w:t xml:space="preserve"> </w:t>
      </w:r>
      <w:r w:rsidRPr="00324C2E">
        <w:rPr>
          <w:rFonts w:ascii="Arial" w:hAnsi="Arial" w:cs="Arial"/>
          <w:bCs/>
          <w:iCs/>
          <w:color w:val="000000"/>
        </w:rPr>
        <w:tab/>
      </w:r>
      <w:r w:rsidRPr="00D131D8">
        <w:rPr>
          <w:rFonts w:ascii="Arial" w:hAnsi="Arial" w:cs="Arial"/>
          <w:b/>
          <w:bCs/>
          <w:iCs/>
          <w:color w:val="000000"/>
          <w:u w:val="single"/>
        </w:rPr>
        <w:t>Participant Injury</w:t>
      </w:r>
    </w:p>
    <w:p w:rsidR="00DA1B4D" w:rsidRDefault="00DA1B4D" w:rsidP="00DA1B4D">
      <w:pPr>
        <w:autoSpaceDE w:val="0"/>
        <w:autoSpaceDN w:val="0"/>
        <w:adjustRightInd w:val="0"/>
        <w:spacing w:after="0"/>
        <w:ind w:left="360"/>
        <w:rPr>
          <w:rFonts w:ascii="Arial" w:hAnsi="Arial" w:cs="Arial"/>
          <w:color w:val="000000"/>
        </w:rPr>
      </w:pPr>
      <w:r w:rsidRPr="00324C2E">
        <w:rPr>
          <w:rFonts w:ascii="Arial" w:hAnsi="Arial" w:cs="Arial"/>
          <w:color w:val="000000"/>
        </w:rPr>
        <w:t xml:space="preserve">In the unlikely event that you are injured as a result of your participation in this study, the research staff will assist you in obtaining appropriate medical treatment. However, you will be responsible for any costs associated with medical treatment. </w:t>
      </w:r>
    </w:p>
    <w:p w:rsidR="00DA1B4D" w:rsidRPr="00324C2E" w:rsidRDefault="00DA1B4D" w:rsidP="00DA1B4D">
      <w:pPr>
        <w:autoSpaceDE w:val="0"/>
        <w:autoSpaceDN w:val="0"/>
        <w:adjustRightInd w:val="0"/>
        <w:spacing w:after="0"/>
        <w:ind w:left="360"/>
        <w:rPr>
          <w:rFonts w:ascii="Arial" w:hAnsi="Arial" w:cs="Arial"/>
          <w:color w:val="000000"/>
        </w:rPr>
      </w:pPr>
    </w:p>
    <w:p w:rsidR="00DA1B4D" w:rsidRPr="00324C2E" w:rsidRDefault="00DA1B4D" w:rsidP="00DA1B4D">
      <w:pPr>
        <w:autoSpaceDE w:val="0"/>
        <w:autoSpaceDN w:val="0"/>
        <w:adjustRightInd w:val="0"/>
        <w:ind w:left="360" w:hanging="360"/>
        <w:rPr>
          <w:rFonts w:ascii="Arial" w:hAnsi="Arial" w:cs="Arial"/>
        </w:rPr>
      </w:pPr>
      <w:r w:rsidRPr="00324C2E">
        <w:rPr>
          <w:rFonts w:ascii="Arial" w:hAnsi="Arial" w:cs="Arial"/>
          <w:bCs/>
          <w:iCs/>
          <w:color w:val="000000"/>
        </w:rPr>
        <w:t xml:space="preserve">5a) </w:t>
      </w:r>
      <w:r w:rsidRPr="00D131D8">
        <w:rPr>
          <w:rFonts w:ascii="Arial" w:hAnsi="Arial" w:cs="Arial"/>
          <w:b/>
          <w:bCs/>
          <w:iCs/>
          <w:color w:val="000000"/>
          <w:u w:val="single"/>
        </w:rPr>
        <w:t xml:space="preserve">Benefits of Participation </w:t>
      </w:r>
      <w:r w:rsidRPr="00D131D8">
        <w:rPr>
          <w:rFonts w:ascii="Arial" w:hAnsi="Arial" w:cs="Arial"/>
          <w:b/>
          <w:bCs/>
          <w:iCs/>
          <w:color w:val="000000"/>
          <w:u w:val="single"/>
        </w:rPr>
        <w:br/>
      </w:r>
      <w:r w:rsidRPr="00324C2E">
        <w:rPr>
          <w:rFonts w:ascii="Arial" w:hAnsi="Arial" w:cs="Arial"/>
        </w:rPr>
        <w:t>There is no prediction that participants will directly benefit from participation in this experiment.  Although gr</w:t>
      </w:r>
      <w:r>
        <w:rPr>
          <w:rFonts w:ascii="Arial" w:hAnsi="Arial" w:cs="Arial"/>
        </w:rPr>
        <w:t>e</w:t>
      </w:r>
      <w:r w:rsidRPr="00324C2E">
        <w:rPr>
          <w:rFonts w:ascii="Arial" w:hAnsi="Arial" w:cs="Arial"/>
        </w:rPr>
        <w:t xml:space="preserve">ater motor function with the left upper extremity may result from TMS / tDCS stimulation and training, the effects may be short-term.  </w:t>
      </w:r>
    </w:p>
    <w:p w:rsidR="00DA1B4D" w:rsidRPr="00324C2E" w:rsidRDefault="00DA1B4D" w:rsidP="00DA1B4D">
      <w:pPr>
        <w:autoSpaceDE w:val="0"/>
        <w:autoSpaceDN w:val="0"/>
        <w:adjustRightInd w:val="0"/>
        <w:spacing w:after="0"/>
        <w:rPr>
          <w:rFonts w:ascii="Arial" w:hAnsi="Arial" w:cs="Arial"/>
          <w:bCs/>
          <w:iCs/>
          <w:color w:val="000000"/>
          <w:u w:val="single"/>
        </w:rPr>
      </w:pPr>
      <w:r w:rsidRPr="00324C2E">
        <w:rPr>
          <w:rFonts w:ascii="Arial" w:hAnsi="Arial" w:cs="Arial"/>
          <w:bCs/>
          <w:iCs/>
          <w:color w:val="000000"/>
        </w:rPr>
        <w:t>5b</w:t>
      </w:r>
      <w:r w:rsidRPr="00324C2E">
        <w:rPr>
          <w:rFonts w:ascii="Arial" w:hAnsi="Arial" w:cs="Arial"/>
        </w:rPr>
        <w:t>)</w:t>
      </w:r>
      <w:r w:rsidRPr="00324C2E">
        <w:rPr>
          <w:rFonts w:ascii="Arial" w:hAnsi="Arial" w:cs="Arial"/>
          <w:bCs/>
          <w:iCs/>
          <w:color w:val="000000"/>
        </w:rPr>
        <w:t xml:space="preserve"> </w:t>
      </w:r>
      <w:r w:rsidRPr="00D131D8">
        <w:rPr>
          <w:rFonts w:ascii="Arial" w:hAnsi="Arial" w:cs="Arial"/>
          <w:b/>
          <w:bCs/>
          <w:iCs/>
          <w:color w:val="000000"/>
          <w:u w:val="single"/>
        </w:rPr>
        <w:t>Participant Compensation</w:t>
      </w:r>
    </w:p>
    <w:p w:rsidR="00DA1B4D" w:rsidRDefault="00DA1B4D" w:rsidP="00DA1B4D">
      <w:pPr>
        <w:autoSpaceDE w:val="0"/>
        <w:autoSpaceDN w:val="0"/>
        <w:adjustRightInd w:val="0"/>
        <w:spacing w:after="0"/>
        <w:ind w:left="360" w:hanging="360"/>
        <w:rPr>
          <w:rFonts w:ascii="Arial" w:hAnsi="Arial" w:cs="Arial"/>
          <w:bCs/>
          <w:iCs/>
          <w:color w:val="000000"/>
        </w:rPr>
      </w:pPr>
      <w:r w:rsidRPr="00324C2E">
        <w:rPr>
          <w:rFonts w:ascii="Arial" w:hAnsi="Arial" w:cs="Arial"/>
          <w:bCs/>
          <w:iCs/>
          <w:color w:val="000000"/>
        </w:rPr>
        <w:t xml:space="preserve">      </w:t>
      </w:r>
      <w:r w:rsidRPr="00324C2E">
        <w:rPr>
          <w:rFonts w:ascii="Arial" w:hAnsi="Arial" w:cs="Arial"/>
        </w:rPr>
        <w:t>Participants will be compensated for their participation at the rate of $100 for the entire experiment.</w:t>
      </w:r>
      <w:r w:rsidRPr="00324C2E">
        <w:rPr>
          <w:rFonts w:ascii="Arial" w:hAnsi="Arial" w:cs="Arial"/>
          <w:bCs/>
          <w:iCs/>
          <w:color w:val="000000"/>
        </w:rPr>
        <w:t xml:space="preserve"> In the event that you should wish to discontinue your participation, which you may do at any time, you will be paid for the time you have already invested in the experiment (rounded up to the nearest half-hour).</w:t>
      </w:r>
    </w:p>
    <w:p w:rsidR="00DA1B4D" w:rsidRPr="00324C2E" w:rsidRDefault="00DA1B4D" w:rsidP="00DA1B4D">
      <w:pPr>
        <w:autoSpaceDE w:val="0"/>
        <w:autoSpaceDN w:val="0"/>
        <w:adjustRightInd w:val="0"/>
        <w:spacing w:after="0"/>
        <w:ind w:left="360" w:hanging="360"/>
        <w:rPr>
          <w:rFonts w:ascii="Arial" w:hAnsi="Arial" w:cs="Arial"/>
          <w:bCs/>
          <w:iCs/>
          <w:color w:val="000000"/>
        </w:rPr>
      </w:pPr>
    </w:p>
    <w:p w:rsidR="00DA1B4D" w:rsidRPr="00D131D8" w:rsidRDefault="00DA1B4D" w:rsidP="00DA1B4D">
      <w:pPr>
        <w:spacing w:after="0"/>
        <w:rPr>
          <w:rFonts w:ascii="Arial" w:hAnsi="Arial" w:cs="Arial"/>
          <w:b/>
          <w:bCs/>
          <w:iCs/>
          <w:color w:val="000000"/>
          <w:u w:val="single"/>
        </w:rPr>
      </w:pPr>
      <w:r w:rsidRPr="00324C2E">
        <w:rPr>
          <w:rFonts w:ascii="Arial" w:hAnsi="Arial" w:cs="Arial"/>
          <w:color w:val="000000"/>
        </w:rPr>
        <w:t xml:space="preserve"> </w:t>
      </w:r>
      <w:r w:rsidRPr="00324C2E">
        <w:rPr>
          <w:rFonts w:ascii="Arial" w:hAnsi="Arial" w:cs="Arial"/>
          <w:bCs/>
          <w:iCs/>
          <w:color w:val="000000"/>
        </w:rPr>
        <w:t>6</w:t>
      </w:r>
      <w:r w:rsidRPr="00324C2E">
        <w:rPr>
          <w:rFonts w:ascii="Arial" w:hAnsi="Arial" w:cs="Arial"/>
        </w:rPr>
        <w:t>)</w:t>
      </w:r>
      <w:r w:rsidRPr="00324C2E">
        <w:rPr>
          <w:rFonts w:ascii="Arial" w:hAnsi="Arial" w:cs="Arial"/>
          <w:bCs/>
          <w:iCs/>
          <w:color w:val="000000"/>
        </w:rPr>
        <w:t xml:space="preserve"> </w:t>
      </w:r>
      <w:r>
        <w:rPr>
          <w:rFonts w:ascii="Arial" w:hAnsi="Arial" w:cs="Arial"/>
          <w:bCs/>
          <w:iCs/>
          <w:color w:val="000000"/>
        </w:rPr>
        <w:t xml:space="preserve"> </w:t>
      </w:r>
      <w:r w:rsidRPr="00D131D8">
        <w:rPr>
          <w:rFonts w:ascii="Arial" w:hAnsi="Arial" w:cs="Arial"/>
          <w:b/>
          <w:bCs/>
          <w:iCs/>
          <w:color w:val="000000"/>
          <w:u w:val="single"/>
        </w:rPr>
        <w:t xml:space="preserve">Data Confidentiality and Participant Identification </w:t>
      </w:r>
    </w:p>
    <w:p w:rsidR="00DA1B4D" w:rsidRDefault="00DA1B4D" w:rsidP="00DA1B4D">
      <w:pPr>
        <w:autoSpaceDE w:val="0"/>
        <w:autoSpaceDN w:val="0"/>
        <w:adjustRightInd w:val="0"/>
        <w:spacing w:after="0"/>
        <w:ind w:left="360"/>
        <w:rPr>
          <w:rFonts w:ascii="Arial" w:hAnsi="Arial" w:cs="Arial"/>
          <w:color w:val="000000"/>
        </w:rPr>
      </w:pPr>
      <w:r w:rsidRPr="00324C2E">
        <w:rPr>
          <w:rFonts w:ascii="Arial" w:hAnsi="Arial" w:cs="Arial"/>
          <w:color w:val="000000"/>
        </w:rPr>
        <w:t>Your name will not be used in any publication that may result from this study. The USC Office of Research Compliance may request access to this form to ensure procedures designed to protect research participants are being properly followed. Your data may also be shared with other researchers around the world or with a publicly available data archive. In such cases, every reasonable effort will be made to remove identifiers from the data that would indicate any connection to you (e.g. the removal of your name, address, etc.). Any information that is obtained in connection with this study and that could identify you will remain confidential and will not be released or disclosed without your further consent, except as specifically required by law.</w:t>
      </w:r>
    </w:p>
    <w:p w:rsidR="00DA1B4D" w:rsidRPr="00324C2E" w:rsidRDefault="00DA1B4D" w:rsidP="00DA1B4D">
      <w:pPr>
        <w:autoSpaceDE w:val="0"/>
        <w:autoSpaceDN w:val="0"/>
        <w:adjustRightInd w:val="0"/>
        <w:spacing w:after="0"/>
        <w:ind w:left="360"/>
        <w:rPr>
          <w:rFonts w:ascii="Arial" w:hAnsi="Arial" w:cs="Arial"/>
          <w:color w:val="000000"/>
        </w:rPr>
      </w:pPr>
    </w:p>
    <w:p w:rsidR="00DA1B4D" w:rsidRPr="00D131D8" w:rsidRDefault="00DA1B4D" w:rsidP="00DA1B4D">
      <w:pPr>
        <w:autoSpaceDE w:val="0"/>
        <w:autoSpaceDN w:val="0"/>
        <w:adjustRightInd w:val="0"/>
        <w:spacing w:after="0"/>
        <w:rPr>
          <w:rFonts w:ascii="Arial" w:hAnsi="Arial" w:cs="Arial"/>
          <w:b/>
          <w:bCs/>
          <w:iCs/>
          <w:color w:val="000000"/>
          <w:u w:val="single"/>
        </w:rPr>
      </w:pPr>
      <w:r w:rsidRPr="00324C2E">
        <w:rPr>
          <w:rFonts w:ascii="Arial" w:hAnsi="Arial" w:cs="Arial"/>
          <w:bCs/>
          <w:iCs/>
          <w:color w:val="000000"/>
        </w:rPr>
        <w:t>7</w:t>
      </w:r>
      <w:r w:rsidRPr="00D131D8">
        <w:rPr>
          <w:rFonts w:ascii="Arial" w:hAnsi="Arial" w:cs="Arial"/>
          <w:b/>
        </w:rPr>
        <w:t>)</w:t>
      </w:r>
      <w:r w:rsidRPr="00D131D8">
        <w:rPr>
          <w:rFonts w:ascii="Arial" w:hAnsi="Arial" w:cs="Arial"/>
          <w:b/>
          <w:bCs/>
          <w:iCs/>
          <w:color w:val="000000"/>
        </w:rPr>
        <w:t xml:space="preserve">   </w:t>
      </w:r>
      <w:r w:rsidRPr="00D131D8">
        <w:rPr>
          <w:rFonts w:ascii="Arial" w:hAnsi="Arial" w:cs="Arial"/>
          <w:b/>
          <w:bCs/>
          <w:iCs/>
          <w:color w:val="000000"/>
          <w:u w:val="single"/>
        </w:rPr>
        <w:t xml:space="preserve">Expiration Date on the Viability of the Collected Data </w:t>
      </w:r>
    </w:p>
    <w:p w:rsidR="00DA1B4D" w:rsidRDefault="00DA1B4D" w:rsidP="00DA1B4D">
      <w:pPr>
        <w:autoSpaceDE w:val="0"/>
        <w:autoSpaceDN w:val="0"/>
        <w:adjustRightInd w:val="0"/>
        <w:spacing w:after="0"/>
        <w:ind w:left="360"/>
        <w:rPr>
          <w:rFonts w:ascii="Arial" w:hAnsi="Arial" w:cs="Arial"/>
          <w:color w:val="000000"/>
        </w:rPr>
      </w:pPr>
      <w:r w:rsidRPr="00324C2E">
        <w:rPr>
          <w:rFonts w:ascii="Arial" w:hAnsi="Arial" w:cs="Arial"/>
          <w:color w:val="000000"/>
        </w:rPr>
        <w:t xml:space="preserve">Data concerning your age, gender, handedness, task performance, etc. will be collected. All data gathered from this study will be maintained by the principle investigator for three-years or as required by journal, federal or state regulation. </w:t>
      </w:r>
    </w:p>
    <w:p w:rsidR="00DA1B4D" w:rsidRPr="00324C2E" w:rsidRDefault="00DA1B4D" w:rsidP="00DA1B4D">
      <w:pPr>
        <w:autoSpaceDE w:val="0"/>
        <w:autoSpaceDN w:val="0"/>
        <w:adjustRightInd w:val="0"/>
        <w:spacing w:after="0"/>
        <w:ind w:left="360"/>
        <w:rPr>
          <w:rFonts w:ascii="Arial" w:hAnsi="Arial" w:cs="Arial"/>
          <w:color w:val="000000"/>
        </w:rPr>
      </w:pPr>
    </w:p>
    <w:p w:rsidR="00A50FB7" w:rsidRDefault="00A50FB7">
      <w:pPr>
        <w:rPr>
          <w:rFonts w:ascii="Arial" w:hAnsi="Arial" w:cs="Arial"/>
          <w:b/>
          <w:bCs/>
          <w:iCs/>
          <w:color w:val="000000"/>
        </w:rPr>
      </w:pPr>
      <w:r>
        <w:rPr>
          <w:rFonts w:ascii="Arial" w:hAnsi="Arial" w:cs="Arial"/>
          <w:b/>
          <w:bCs/>
          <w:iCs/>
          <w:color w:val="000000"/>
        </w:rPr>
        <w:br w:type="page"/>
      </w:r>
    </w:p>
    <w:p w:rsidR="00DA1B4D" w:rsidRPr="00D131D8" w:rsidRDefault="00DA1B4D" w:rsidP="00DA1B4D">
      <w:pPr>
        <w:autoSpaceDE w:val="0"/>
        <w:autoSpaceDN w:val="0"/>
        <w:adjustRightInd w:val="0"/>
        <w:spacing w:after="0"/>
        <w:rPr>
          <w:rFonts w:ascii="Arial" w:hAnsi="Arial" w:cs="Arial"/>
          <w:b/>
          <w:bCs/>
          <w:iCs/>
          <w:color w:val="000000"/>
          <w:u w:val="single"/>
        </w:rPr>
      </w:pPr>
      <w:r w:rsidRPr="00D131D8">
        <w:rPr>
          <w:rFonts w:ascii="Arial" w:hAnsi="Arial" w:cs="Arial"/>
          <w:b/>
          <w:bCs/>
          <w:iCs/>
          <w:color w:val="000000"/>
        </w:rPr>
        <w:lastRenderedPageBreak/>
        <w:t>8</w:t>
      </w:r>
      <w:r w:rsidRPr="00D131D8">
        <w:rPr>
          <w:rFonts w:ascii="Arial" w:hAnsi="Arial" w:cs="Arial"/>
          <w:b/>
        </w:rPr>
        <w:t>)</w:t>
      </w:r>
      <w:r w:rsidRPr="00D131D8">
        <w:rPr>
          <w:rFonts w:ascii="Arial" w:hAnsi="Arial" w:cs="Arial"/>
          <w:b/>
          <w:bCs/>
          <w:iCs/>
          <w:color w:val="000000"/>
        </w:rPr>
        <w:t xml:space="preserve">   </w:t>
      </w:r>
      <w:r w:rsidRPr="00D131D8">
        <w:rPr>
          <w:rFonts w:ascii="Arial" w:hAnsi="Arial" w:cs="Arial"/>
          <w:b/>
          <w:bCs/>
          <w:iCs/>
          <w:color w:val="000000"/>
          <w:u w:val="single"/>
        </w:rPr>
        <w:t xml:space="preserve">Voluntary Withdrawal </w:t>
      </w:r>
    </w:p>
    <w:p w:rsidR="00DA1B4D" w:rsidRDefault="00DA1B4D" w:rsidP="00DA1B4D">
      <w:pPr>
        <w:autoSpaceDE w:val="0"/>
        <w:autoSpaceDN w:val="0"/>
        <w:adjustRightInd w:val="0"/>
        <w:spacing w:after="0"/>
        <w:ind w:left="360"/>
        <w:rPr>
          <w:rFonts w:ascii="Arial" w:hAnsi="Arial" w:cs="Arial"/>
          <w:color w:val="000000"/>
        </w:rPr>
      </w:pPr>
      <w:r w:rsidRPr="00324C2E">
        <w:rPr>
          <w:rFonts w:ascii="Arial" w:hAnsi="Arial" w:cs="Arial"/>
          <w:color w:val="000000"/>
        </w:rPr>
        <w:t>Participation in this study is voluntary. You are free to withdraw your consent and discontinue participation in the study at any time throughout the study without negative consequences to your relationship with the University of South Carolina.</w:t>
      </w:r>
    </w:p>
    <w:p w:rsidR="00A50FB7" w:rsidRPr="00324C2E" w:rsidRDefault="00A50FB7" w:rsidP="00DA1B4D">
      <w:pPr>
        <w:autoSpaceDE w:val="0"/>
        <w:autoSpaceDN w:val="0"/>
        <w:adjustRightInd w:val="0"/>
        <w:spacing w:after="0"/>
        <w:ind w:left="360"/>
        <w:rPr>
          <w:rFonts w:ascii="Arial" w:hAnsi="Arial" w:cs="Arial"/>
          <w:color w:val="000000"/>
        </w:rPr>
      </w:pPr>
    </w:p>
    <w:p w:rsidR="00DA1B4D" w:rsidRDefault="00A50FB7" w:rsidP="00A50FB7">
      <w:pPr>
        <w:autoSpaceDE w:val="0"/>
        <w:autoSpaceDN w:val="0"/>
        <w:adjustRightInd w:val="0"/>
        <w:ind w:left="360" w:hanging="360"/>
        <w:rPr>
          <w:rFonts w:ascii="Arial" w:hAnsi="Arial" w:cs="Arial"/>
          <w:color w:val="000000"/>
        </w:rPr>
      </w:pPr>
      <w:r>
        <w:rPr>
          <w:rFonts w:ascii="Arial" w:hAnsi="Arial" w:cs="Arial"/>
          <w:b/>
          <w:bCs/>
          <w:iCs/>
          <w:noProof/>
          <w:color w:val="000000"/>
        </w:rPr>
        <w:pict>
          <v:shape id="_x0000_s1034" type="#_x0000_t202" style="position:absolute;left:0;text-align:left;margin-left:349.95pt;margin-top:691.5pt;width:140.25pt;height:51.05pt;z-index:251662336;mso-position-vertical-relative:page">
            <v:textbox style="mso-next-textbox:#_x0000_s1034">
              <w:txbxContent>
                <w:p w:rsidR="00A50FB7" w:rsidRPr="00BF4564" w:rsidRDefault="00A50FB7" w:rsidP="00A50FB7">
                  <w:pPr>
                    <w:pStyle w:val="Header"/>
                    <w:shd w:val="solid" w:color="FFFFFF" w:fill="FFFFFF"/>
                    <w:jc w:val="center"/>
                    <w:rPr>
                      <w:rStyle w:val="PageNumber"/>
                      <w:rFonts w:ascii="Verdana" w:hAnsi="Verdana"/>
                      <w:color w:val="FF0000"/>
                      <w:sz w:val="12"/>
                      <w:szCs w:val="12"/>
                    </w:rPr>
                  </w:pPr>
                  <w:r>
                    <w:rPr>
                      <w:rStyle w:val="PageNumber"/>
                      <w:rFonts w:ascii="Verdana" w:hAnsi="Verdana"/>
                      <w:color w:val="FF0000"/>
                      <w:sz w:val="12"/>
                      <w:szCs w:val="12"/>
                    </w:rPr>
                    <w:t>For IRB Staff Use Only</w:t>
                  </w:r>
                </w:p>
                <w:p w:rsidR="00A50FB7" w:rsidRDefault="00A50FB7" w:rsidP="00A50FB7">
                  <w:pPr>
                    <w:pStyle w:val="Header"/>
                    <w:shd w:val="solid" w:color="FFFFFF" w:fill="FFFFFF"/>
                    <w:jc w:val="center"/>
                    <w:rPr>
                      <w:rStyle w:val="PageNumber"/>
                      <w:rFonts w:ascii="Verdana" w:hAnsi="Verdana"/>
                      <w:sz w:val="12"/>
                      <w:szCs w:val="12"/>
                    </w:rPr>
                  </w:pPr>
                  <w:fldSimple w:instr=" MERGEFIELD  InstitutionName  \* MERGEFORMAT ">
                    <w:r>
                      <w:rPr>
                        <w:rStyle w:val="PageNumber"/>
                        <w:rFonts w:ascii="Verdana" w:hAnsi="Verdana"/>
                        <w:noProof/>
                        <w:sz w:val="12"/>
                        <w:szCs w:val="12"/>
                      </w:rPr>
                      <w:t>«InstitutionName»</w:t>
                    </w:r>
                  </w:fldSimple>
                </w:p>
                <w:p w:rsidR="00A50FB7" w:rsidRPr="00E67A9F" w:rsidRDefault="00A50FB7" w:rsidP="00A50FB7">
                  <w:pPr>
                    <w:pStyle w:val="Header"/>
                    <w:shd w:val="solid" w:color="FFFFFF" w:fill="FFFFFF"/>
                    <w:jc w:val="center"/>
                    <w:rPr>
                      <w:rStyle w:val="PageNumber"/>
                      <w:rFonts w:ascii="Verdana" w:hAnsi="Verdana"/>
                      <w:sz w:val="12"/>
                      <w:szCs w:val="12"/>
                    </w:rPr>
                  </w:pPr>
                  <w:r>
                    <w:rPr>
                      <w:rStyle w:val="PageNumber"/>
                      <w:rFonts w:ascii="Verdana" w:hAnsi="Verdana"/>
                      <w:sz w:val="12"/>
                      <w:szCs w:val="12"/>
                    </w:rPr>
                    <w:t xml:space="preserve"> </w:t>
                  </w:r>
                  <w:r w:rsidRPr="00E67A9F">
                    <w:rPr>
                      <w:rStyle w:val="PageNumber"/>
                      <w:rFonts w:ascii="Verdana" w:hAnsi="Verdana"/>
                      <w:sz w:val="12"/>
                      <w:szCs w:val="12"/>
                    </w:rPr>
                    <w:t xml:space="preserve">IRB Number: </w:t>
                  </w:r>
                  <w:fldSimple w:instr=" MERGEFIELD  ID  \* MERGEFORMAT ">
                    <w:r>
                      <w:rPr>
                        <w:rStyle w:val="PageNumber"/>
                        <w:rFonts w:ascii="Verdana" w:hAnsi="Verdana"/>
                        <w:noProof/>
                        <w:sz w:val="12"/>
                        <w:szCs w:val="12"/>
                      </w:rPr>
                      <w:t>«ID»</w:t>
                    </w:r>
                  </w:fldSimple>
                </w:p>
                <w:p w:rsidR="00A50FB7" w:rsidRPr="00E67A9F" w:rsidRDefault="00A50FB7" w:rsidP="00A50FB7">
                  <w:pPr>
                    <w:pStyle w:val="Header"/>
                    <w:shd w:val="solid" w:color="FFFFFF" w:fill="FFFFFF"/>
                    <w:jc w:val="center"/>
                    <w:rPr>
                      <w:rFonts w:ascii="Verdana" w:hAnsi="Verdana"/>
                      <w:sz w:val="12"/>
                      <w:szCs w:val="12"/>
                    </w:rPr>
                  </w:pPr>
                  <w:r w:rsidRPr="00E67A9F">
                    <w:rPr>
                      <w:rFonts w:ascii="Verdana" w:hAnsi="Verdana"/>
                      <w:sz w:val="12"/>
                      <w:szCs w:val="12"/>
                    </w:rPr>
                    <w:t xml:space="preserve">Date Approved </w:t>
                  </w:r>
                  <w:fldSimple w:instr=" MERGEFIELD  ApprovalDate  \* MERGEFORMAT ">
                    <w:r>
                      <w:rPr>
                        <w:rFonts w:ascii="Verdana" w:hAnsi="Verdana"/>
                        <w:noProof/>
                        <w:sz w:val="12"/>
                        <w:szCs w:val="12"/>
                      </w:rPr>
                      <w:t>«ApprovalDate»</w:t>
                    </w:r>
                  </w:fldSimple>
                </w:p>
                <w:p w:rsidR="00A50FB7" w:rsidRPr="00E67A9F" w:rsidRDefault="00A50FB7" w:rsidP="00A50FB7">
                  <w:pPr>
                    <w:pStyle w:val="Footer"/>
                    <w:shd w:val="solid" w:color="FFFFFF" w:fill="FFFFFF"/>
                    <w:jc w:val="center"/>
                    <w:rPr>
                      <w:rFonts w:ascii="Verdana" w:hAnsi="Verdana"/>
                      <w:sz w:val="12"/>
                      <w:szCs w:val="12"/>
                    </w:rPr>
                  </w:pPr>
                  <w:r w:rsidRPr="00E67A9F">
                    <w:rPr>
                      <w:rStyle w:val="PageNumber"/>
                      <w:rFonts w:ascii="Verdana" w:hAnsi="Verdana"/>
                      <w:sz w:val="12"/>
                      <w:szCs w:val="12"/>
                    </w:rPr>
                    <w:t xml:space="preserve">Version Valid Until: </w:t>
                  </w:r>
                  <w:fldSimple w:instr=" MERGEFIELD  ExpirationDate  \* MERGEFORMAT ">
                    <w:r>
                      <w:rPr>
                        <w:rStyle w:val="PageNumber"/>
                        <w:rFonts w:ascii="Verdana" w:hAnsi="Verdana"/>
                        <w:noProof/>
                        <w:sz w:val="12"/>
                        <w:szCs w:val="12"/>
                      </w:rPr>
                      <w:t>«ExpirationDate»</w:t>
                    </w:r>
                  </w:fldSimple>
                </w:p>
              </w:txbxContent>
            </v:textbox>
            <w10:wrap anchory="page"/>
            <w10:anchorlock/>
          </v:shape>
        </w:pict>
      </w:r>
      <w:r w:rsidR="00DA1B4D" w:rsidRPr="00D131D8">
        <w:rPr>
          <w:rFonts w:ascii="Arial" w:hAnsi="Arial" w:cs="Arial"/>
          <w:b/>
          <w:bCs/>
          <w:iCs/>
          <w:color w:val="000000"/>
        </w:rPr>
        <w:t>9</w:t>
      </w:r>
      <w:r w:rsidR="00DA1B4D" w:rsidRPr="00D131D8">
        <w:rPr>
          <w:rFonts w:ascii="Arial" w:hAnsi="Arial" w:cs="Arial"/>
          <w:b/>
        </w:rPr>
        <w:t xml:space="preserve">) </w:t>
      </w:r>
      <w:r w:rsidR="00DA1B4D" w:rsidRPr="00D131D8">
        <w:rPr>
          <w:rFonts w:ascii="Arial" w:hAnsi="Arial" w:cs="Arial"/>
          <w:b/>
        </w:rPr>
        <w:tab/>
      </w:r>
      <w:r w:rsidR="00DA1B4D" w:rsidRPr="00D131D8">
        <w:rPr>
          <w:rFonts w:ascii="Arial" w:hAnsi="Arial" w:cs="Arial"/>
          <w:b/>
          <w:u w:val="single"/>
        </w:rPr>
        <w:t>Invo</w:t>
      </w:r>
      <w:r w:rsidR="00DA1B4D" w:rsidRPr="00D131D8">
        <w:rPr>
          <w:rFonts w:ascii="Arial" w:hAnsi="Arial" w:cs="Arial"/>
          <w:b/>
          <w:bCs/>
          <w:iCs/>
          <w:color w:val="000000"/>
          <w:u w:val="single"/>
        </w:rPr>
        <w:t xml:space="preserve">luntary Withdrawal </w:t>
      </w:r>
      <w:r>
        <w:rPr>
          <w:rFonts w:ascii="Arial" w:hAnsi="Arial" w:cs="Arial"/>
          <w:b/>
          <w:bCs/>
          <w:iCs/>
          <w:color w:val="000000"/>
          <w:u w:val="single"/>
        </w:rPr>
        <w:br/>
      </w:r>
      <w:r w:rsidR="00DA1B4D" w:rsidRPr="00324C2E">
        <w:rPr>
          <w:rFonts w:ascii="Arial" w:hAnsi="Arial" w:cs="Arial"/>
          <w:color w:val="000000"/>
        </w:rPr>
        <w:t xml:space="preserve">You may be removed from the study if you do not adhere to the study guidelines outlined above (e.g. failure to show up for assigned appointments) In the case of involuntary removal from the study you will be paid for all work completed to that point in the study (rounded up to the nearest half-hour). </w:t>
      </w:r>
    </w:p>
    <w:p w:rsidR="00DA1B4D" w:rsidRPr="00D131D8" w:rsidRDefault="00DA1B4D" w:rsidP="00DA1B4D">
      <w:pPr>
        <w:autoSpaceDE w:val="0"/>
        <w:autoSpaceDN w:val="0"/>
        <w:adjustRightInd w:val="0"/>
        <w:spacing w:after="0"/>
        <w:ind w:left="360" w:hanging="360"/>
        <w:rPr>
          <w:rFonts w:ascii="Arial" w:hAnsi="Arial" w:cs="Arial"/>
          <w:b/>
          <w:bCs/>
          <w:iCs/>
          <w:color w:val="000000"/>
          <w:u w:val="single"/>
        </w:rPr>
      </w:pPr>
      <w:r w:rsidRPr="00D131D8">
        <w:rPr>
          <w:rFonts w:ascii="Arial" w:hAnsi="Arial" w:cs="Arial"/>
          <w:b/>
          <w:bCs/>
          <w:iCs/>
          <w:color w:val="000000"/>
        </w:rPr>
        <w:t>10)</w:t>
      </w:r>
      <w:r w:rsidRPr="00D131D8">
        <w:rPr>
          <w:rFonts w:ascii="Arial" w:hAnsi="Arial" w:cs="Arial"/>
          <w:b/>
          <w:bCs/>
          <w:iCs/>
          <w:color w:val="000000"/>
        </w:rPr>
        <w:tab/>
      </w:r>
      <w:r w:rsidRPr="00D131D8">
        <w:rPr>
          <w:rFonts w:ascii="Arial" w:hAnsi="Arial" w:cs="Arial"/>
          <w:b/>
          <w:bCs/>
          <w:iCs/>
          <w:color w:val="000000"/>
          <w:u w:val="single"/>
        </w:rPr>
        <w:t xml:space="preserve">Investigator Contact Information </w:t>
      </w:r>
    </w:p>
    <w:p w:rsidR="00DA1B4D" w:rsidRDefault="00DA1B4D" w:rsidP="00DA1B4D">
      <w:pPr>
        <w:autoSpaceDE w:val="0"/>
        <w:autoSpaceDN w:val="0"/>
        <w:adjustRightInd w:val="0"/>
        <w:spacing w:after="0"/>
        <w:ind w:left="360"/>
        <w:rPr>
          <w:rFonts w:ascii="Arial" w:hAnsi="Arial" w:cs="Arial"/>
          <w:color w:val="000000"/>
        </w:rPr>
      </w:pPr>
      <w:r w:rsidRPr="00324C2E">
        <w:rPr>
          <w:rFonts w:ascii="Arial" w:hAnsi="Arial" w:cs="Arial"/>
          <w:color w:val="000000"/>
        </w:rPr>
        <w:t xml:space="preserve">This research is being conducted by faculty and researchers of the University of South Carolina. For further information about this study, you may contact: </w:t>
      </w:r>
    </w:p>
    <w:p w:rsidR="00DA1B4D" w:rsidRDefault="00DA1B4D" w:rsidP="00DA1B4D">
      <w:pPr>
        <w:autoSpaceDE w:val="0"/>
        <w:autoSpaceDN w:val="0"/>
        <w:adjustRightInd w:val="0"/>
        <w:spacing w:after="0"/>
        <w:ind w:left="360"/>
        <w:rPr>
          <w:rFonts w:ascii="Arial" w:hAnsi="Arial" w:cs="Arial"/>
          <w:color w:val="000000"/>
        </w:rPr>
      </w:pPr>
    </w:p>
    <w:p w:rsidR="005B043D" w:rsidRPr="00A50FB7" w:rsidRDefault="005B043D" w:rsidP="00DA1B4D">
      <w:pPr>
        <w:autoSpaceDE w:val="0"/>
        <w:autoSpaceDN w:val="0"/>
        <w:adjustRightInd w:val="0"/>
        <w:spacing w:after="0"/>
        <w:ind w:left="360"/>
        <w:rPr>
          <w:rFonts w:ascii="Arial" w:hAnsi="Arial" w:cs="Arial"/>
        </w:rPr>
      </w:pPr>
      <w:r w:rsidRPr="00A50FB7">
        <w:rPr>
          <w:rFonts w:ascii="Arial" w:hAnsi="Arial" w:cs="Arial"/>
        </w:rPr>
        <w:t>Roger Newman-Norlund</w:t>
      </w:r>
    </w:p>
    <w:p w:rsidR="005B043D" w:rsidRPr="00A50FB7" w:rsidRDefault="005B043D" w:rsidP="00DA1B4D">
      <w:pPr>
        <w:autoSpaceDE w:val="0"/>
        <w:autoSpaceDN w:val="0"/>
        <w:adjustRightInd w:val="0"/>
        <w:spacing w:after="0"/>
        <w:ind w:left="360"/>
        <w:rPr>
          <w:rFonts w:ascii="Arial" w:hAnsi="Arial" w:cs="Arial"/>
        </w:rPr>
      </w:pPr>
      <w:r w:rsidRPr="00A50FB7">
        <w:rPr>
          <w:rFonts w:ascii="Arial" w:hAnsi="Arial" w:cs="Arial"/>
        </w:rPr>
        <w:t>Department of Exercise Science</w:t>
      </w:r>
    </w:p>
    <w:p w:rsidR="005B043D" w:rsidRPr="00A50FB7" w:rsidRDefault="005B043D" w:rsidP="00DA1B4D">
      <w:pPr>
        <w:autoSpaceDE w:val="0"/>
        <w:autoSpaceDN w:val="0"/>
        <w:adjustRightInd w:val="0"/>
        <w:spacing w:after="0"/>
        <w:ind w:left="360"/>
        <w:rPr>
          <w:rFonts w:ascii="Arial" w:hAnsi="Arial" w:cs="Arial"/>
        </w:rPr>
      </w:pPr>
      <w:r w:rsidRPr="00A50FB7">
        <w:rPr>
          <w:rFonts w:ascii="Arial" w:hAnsi="Arial" w:cs="Arial"/>
        </w:rPr>
        <w:t>Phone Number</w:t>
      </w:r>
      <w:r w:rsidR="00DD1288" w:rsidRPr="00A50FB7">
        <w:rPr>
          <w:rFonts w:ascii="Arial" w:hAnsi="Arial" w:cs="Arial"/>
        </w:rPr>
        <w:t xml:space="preserve"> (Cell)</w:t>
      </w:r>
      <w:r w:rsidRPr="00A50FB7">
        <w:rPr>
          <w:rFonts w:ascii="Arial" w:hAnsi="Arial" w:cs="Arial"/>
        </w:rPr>
        <w:t xml:space="preserve">: </w:t>
      </w:r>
      <w:r w:rsidR="00DD1288" w:rsidRPr="00A50FB7">
        <w:rPr>
          <w:rFonts w:ascii="Arial" w:hAnsi="Arial" w:cs="Arial"/>
        </w:rPr>
        <w:t>(910) 713-8672</w:t>
      </w:r>
    </w:p>
    <w:p w:rsidR="00DD1288" w:rsidRPr="00A50FB7" w:rsidRDefault="00DD1288" w:rsidP="00DA1B4D">
      <w:pPr>
        <w:autoSpaceDE w:val="0"/>
        <w:autoSpaceDN w:val="0"/>
        <w:adjustRightInd w:val="0"/>
        <w:spacing w:after="0"/>
        <w:ind w:left="360"/>
        <w:rPr>
          <w:rFonts w:ascii="Arial" w:hAnsi="Arial" w:cs="Arial"/>
        </w:rPr>
      </w:pPr>
      <w:r w:rsidRPr="00A50FB7">
        <w:rPr>
          <w:rFonts w:ascii="Arial" w:hAnsi="Arial" w:cs="Arial"/>
        </w:rPr>
        <w:t>Phone Number (Office): (803) 777-7167</w:t>
      </w:r>
    </w:p>
    <w:p w:rsidR="00DD1288" w:rsidRPr="00A50FB7" w:rsidRDefault="00DD1288" w:rsidP="00DA1B4D">
      <w:pPr>
        <w:autoSpaceDE w:val="0"/>
        <w:autoSpaceDN w:val="0"/>
        <w:adjustRightInd w:val="0"/>
        <w:spacing w:after="0"/>
        <w:ind w:left="360"/>
        <w:rPr>
          <w:rFonts w:ascii="Arial" w:hAnsi="Arial" w:cs="Arial"/>
        </w:rPr>
      </w:pPr>
      <w:r w:rsidRPr="00A50FB7">
        <w:rPr>
          <w:rFonts w:ascii="Arial" w:hAnsi="Arial" w:cs="Arial"/>
        </w:rPr>
        <w:t>Email:  rnorlund@mailbox.sc.edu</w:t>
      </w:r>
    </w:p>
    <w:p w:rsidR="005B043D" w:rsidRPr="00A50FB7" w:rsidRDefault="005B043D" w:rsidP="00DA1B4D">
      <w:pPr>
        <w:autoSpaceDE w:val="0"/>
        <w:autoSpaceDN w:val="0"/>
        <w:adjustRightInd w:val="0"/>
        <w:spacing w:after="0"/>
        <w:ind w:left="360"/>
        <w:rPr>
          <w:rFonts w:ascii="Arial" w:hAnsi="Arial" w:cs="Arial"/>
        </w:rPr>
      </w:pPr>
    </w:p>
    <w:p w:rsidR="00DA1B4D" w:rsidRPr="00A50FB7" w:rsidRDefault="00DA1B4D" w:rsidP="00DA1B4D">
      <w:pPr>
        <w:autoSpaceDE w:val="0"/>
        <w:autoSpaceDN w:val="0"/>
        <w:adjustRightInd w:val="0"/>
        <w:spacing w:after="0"/>
        <w:ind w:left="360"/>
        <w:rPr>
          <w:rFonts w:ascii="Arial" w:hAnsi="Arial" w:cs="Arial"/>
        </w:rPr>
      </w:pPr>
      <w:r w:rsidRPr="00A50FB7">
        <w:rPr>
          <w:rFonts w:ascii="Arial" w:hAnsi="Arial" w:cs="Arial"/>
        </w:rPr>
        <w:t>Raymond Butts</w:t>
      </w:r>
    </w:p>
    <w:p w:rsidR="00DA1B4D" w:rsidRPr="00A50FB7" w:rsidRDefault="00DA1B4D" w:rsidP="00DA1B4D">
      <w:pPr>
        <w:autoSpaceDE w:val="0"/>
        <w:autoSpaceDN w:val="0"/>
        <w:adjustRightInd w:val="0"/>
        <w:spacing w:after="0"/>
        <w:ind w:left="360"/>
        <w:rPr>
          <w:rFonts w:ascii="Arial" w:hAnsi="Arial" w:cs="Arial"/>
          <w:iCs/>
        </w:rPr>
      </w:pPr>
      <w:r w:rsidRPr="00A50FB7">
        <w:rPr>
          <w:rFonts w:ascii="Arial" w:hAnsi="Arial" w:cs="Arial"/>
          <w:iCs/>
        </w:rPr>
        <w:t>Department of Exercise Science</w:t>
      </w:r>
    </w:p>
    <w:p w:rsidR="00DA1B4D" w:rsidRPr="00A50FB7" w:rsidRDefault="00DA1B4D" w:rsidP="00DA1B4D">
      <w:pPr>
        <w:autoSpaceDE w:val="0"/>
        <w:autoSpaceDN w:val="0"/>
        <w:adjustRightInd w:val="0"/>
        <w:spacing w:after="0"/>
        <w:ind w:left="360"/>
        <w:rPr>
          <w:rFonts w:ascii="Arial" w:hAnsi="Arial" w:cs="Arial"/>
        </w:rPr>
      </w:pPr>
      <w:r w:rsidRPr="00A50FB7">
        <w:rPr>
          <w:rFonts w:ascii="Arial" w:hAnsi="Arial" w:cs="Arial"/>
        </w:rPr>
        <w:t>Phone Number: (803) 422-3954</w:t>
      </w:r>
    </w:p>
    <w:p w:rsidR="00DA1B4D" w:rsidRPr="00A50FB7" w:rsidRDefault="00DD1288" w:rsidP="00DA1B4D">
      <w:pPr>
        <w:autoSpaceDE w:val="0"/>
        <w:autoSpaceDN w:val="0"/>
        <w:adjustRightInd w:val="0"/>
        <w:spacing w:after="0"/>
        <w:ind w:left="360"/>
        <w:rPr>
          <w:rFonts w:ascii="Arial" w:hAnsi="Arial" w:cs="Arial"/>
        </w:rPr>
      </w:pPr>
      <w:r w:rsidRPr="00A50FB7">
        <w:rPr>
          <w:rFonts w:ascii="Arial" w:hAnsi="Arial" w:cs="Arial"/>
        </w:rPr>
        <w:t xml:space="preserve">Email Address:  </w:t>
      </w:r>
      <w:r w:rsidR="00DA1B4D" w:rsidRPr="00A50FB7">
        <w:rPr>
          <w:rFonts w:ascii="Arial" w:hAnsi="Arial" w:cs="Arial"/>
        </w:rPr>
        <w:t xml:space="preserve">buttsraymond@yahoo.com </w:t>
      </w:r>
    </w:p>
    <w:p w:rsidR="00DA1B4D" w:rsidRDefault="00DA1B4D" w:rsidP="00DA1B4D">
      <w:pPr>
        <w:spacing w:after="0"/>
        <w:ind w:firstLine="360"/>
        <w:rPr>
          <w:rFonts w:ascii="Arial" w:hAnsi="Arial" w:cs="Arial"/>
        </w:rPr>
      </w:pPr>
    </w:p>
    <w:p w:rsidR="00DA1B4D" w:rsidRPr="00324C2E" w:rsidRDefault="00DA1B4D" w:rsidP="00DA1B4D">
      <w:pPr>
        <w:spacing w:after="0"/>
        <w:ind w:firstLine="360"/>
        <w:rPr>
          <w:rFonts w:ascii="Arial" w:hAnsi="Arial" w:cs="Arial"/>
        </w:rPr>
      </w:pPr>
      <w:r w:rsidRPr="00324C2E">
        <w:rPr>
          <w:rFonts w:ascii="Arial" w:hAnsi="Arial" w:cs="Arial"/>
        </w:rPr>
        <w:t>If you have any questions regarding your rights as a research participant, you may contact:</w:t>
      </w:r>
    </w:p>
    <w:p w:rsidR="00DA1B4D" w:rsidRDefault="00DA1B4D" w:rsidP="00DA1B4D">
      <w:pPr>
        <w:spacing w:after="0"/>
        <w:ind w:left="360"/>
        <w:rPr>
          <w:rFonts w:ascii="Arial" w:hAnsi="Arial" w:cs="Arial"/>
        </w:rPr>
      </w:pPr>
      <w:r w:rsidRPr="00324C2E">
        <w:rPr>
          <w:rFonts w:ascii="Arial" w:hAnsi="Arial" w:cs="Arial"/>
        </w:rPr>
        <w:t>Thomas Coggins, Office of Research Compliance, University of South Carolina, Columbia, SC 29208, Phone: (803) 777-7095.</w:t>
      </w:r>
    </w:p>
    <w:p w:rsidR="00DA1B4D" w:rsidRPr="00324C2E" w:rsidRDefault="00DA1B4D" w:rsidP="00DA1B4D">
      <w:pPr>
        <w:spacing w:after="0"/>
        <w:ind w:left="360"/>
        <w:rPr>
          <w:rFonts w:ascii="Arial" w:hAnsi="Arial" w:cs="Arial"/>
        </w:rPr>
      </w:pPr>
    </w:p>
    <w:p w:rsidR="00DA1B4D" w:rsidRPr="00324C2E" w:rsidRDefault="00DA1B4D" w:rsidP="00A50FB7">
      <w:pPr>
        <w:ind w:left="360" w:hanging="360"/>
        <w:rPr>
          <w:rFonts w:ascii="Arial" w:hAnsi="Arial" w:cs="Arial"/>
        </w:rPr>
      </w:pPr>
      <w:r w:rsidRPr="00666592">
        <w:rPr>
          <w:rFonts w:ascii="Arial" w:hAnsi="Arial" w:cs="Arial"/>
          <w:b/>
          <w:bCs/>
          <w:iCs/>
          <w:color w:val="000000"/>
        </w:rPr>
        <w:t xml:space="preserve">11) </w:t>
      </w:r>
      <w:r w:rsidRPr="00666592">
        <w:rPr>
          <w:rFonts w:ascii="Arial" w:hAnsi="Arial" w:cs="Arial"/>
          <w:b/>
          <w:bCs/>
          <w:iCs/>
          <w:color w:val="000000"/>
          <w:u w:val="single"/>
        </w:rPr>
        <w:t xml:space="preserve">Participant Signatures </w:t>
      </w:r>
      <w:r w:rsidR="00A50FB7">
        <w:rPr>
          <w:rFonts w:ascii="Arial" w:hAnsi="Arial" w:cs="Arial"/>
          <w:b/>
          <w:bCs/>
          <w:iCs/>
          <w:color w:val="000000"/>
          <w:u w:val="single"/>
        </w:rPr>
        <w:br/>
      </w:r>
      <w:r w:rsidRPr="00324C2E">
        <w:rPr>
          <w:rFonts w:ascii="Arial" w:hAnsi="Arial" w:cs="Arial"/>
        </w:rPr>
        <w:t>I have read this informed consent form and have been given a chance to ask questions about this research study. These questions have been answered to my satisfaction. I agree to participate in this study. I have received (or will receive) a copy of this form for my own records.</w:t>
      </w:r>
    </w:p>
    <w:p w:rsidR="00DA1B4D" w:rsidRPr="00324C2E" w:rsidRDefault="00DA1B4D" w:rsidP="00DA1B4D">
      <w:pPr>
        <w:autoSpaceDE w:val="0"/>
        <w:autoSpaceDN w:val="0"/>
        <w:adjustRightInd w:val="0"/>
        <w:rPr>
          <w:rFonts w:ascii="Arial" w:hAnsi="Arial" w:cs="Arial"/>
          <w:color w:val="000000"/>
        </w:rPr>
      </w:pPr>
    </w:p>
    <w:p w:rsidR="00DA1B4D" w:rsidRPr="00324C2E" w:rsidRDefault="00DA1B4D" w:rsidP="00DA1B4D">
      <w:pPr>
        <w:autoSpaceDE w:val="0"/>
        <w:autoSpaceDN w:val="0"/>
        <w:adjustRightInd w:val="0"/>
        <w:rPr>
          <w:rFonts w:ascii="Arial" w:hAnsi="Arial" w:cs="Arial"/>
          <w:bCs/>
          <w:color w:val="000000"/>
        </w:rPr>
      </w:pPr>
      <w:r w:rsidRPr="00324C2E">
        <w:rPr>
          <w:rFonts w:ascii="Arial" w:hAnsi="Arial" w:cs="Arial"/>
          <w:bCs/>
          <w:color w:val="000000"/>
        </w:rPr>
        <w:t xml:space="preserve">Participant ___________________________________________    Date _____/______/______ </w:t>
      </w:r>
    </w:p>
    <w:p w:rsidR="00DA1B4D" w:rsidRPr="00324C2E" w:rsidRDefault="00DA1B4D" w:rsidP="00DA1B4D">
      <w:pPr>
        <w:autoSpaceDE w:val="0"/>
        <w:autoSpaceDN w:val="0"/>
        <w:adjustRightInd w:val="0"/>
        <w:rPr>
          <w:rFonts w:ascii="Arial" w:hAnsi="Arial" w:cs="Arial"/>
          <w:color w:val="000000"/>
        </w:rPr>
      </w:pPr>
    </w:p>
    <w:p w:rsidR="00DA1B4D" w:rsidRPr="00324C2E" w:rsidRDefault="00DA1B4D" w:rsidP="00DA1B4D">
      <w:pPr>
        <w:autoSpaceDE w:val="0"/>
        <w:autoSpaceDN w:val="0"/>
        <w:adjustRightInd w:val="0"/>
        <w:rPr>
          <w:rFonts w:ascii="Arial" w:hAnsi="Arial" w:cs="Arial"/>
          <w:color w:val="000000"/>
        </w:rPr>
      </w:pPr>
      <w:r w:rsidRPr="00324C2E">
        <w:rPr>
          <w:rFonts w:ascii="Arial" w:hAnsi="Arial" w:cs="Arial"/>
          <w:color w:val="000000"/>
        </w:rPr>
        <w:t>Investigator</w:t>
      </w:r>
      <w:r w:rsidRPr="00324C2E">
        <w:rPr>
          <w:rFonts w:ascii="Arial" w:hAnsi="Arial" w:cs="Arial"/>
          <w:bCs/>
          <w:color w:val="000000"/>
        </w:rPr>
        <w:t xml:space="preserve"> ___________________________________________  Date _____/_____/_______ </w:t>
      </w:r>
    </w:p>
    <w:p w:rsidR="008360B8" w:rsidRPr="00DA1B4D" w:rsidRDefault="008360B8" w:rsidP="00DA1B4D"/>
    <w:sectPr w:rsidR="008360B8" w:rsidRPr="00DA1B4D" w:rsidSect="008360B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FB7" w:rsidRDefault="00A50FB7" w:rsidP="00A50FB7">
      <w:pPr>
        <w:spacing w:after="0" w:line="240" w:lineRule="auto"/>
      </w:pPr>
      <w:r>
        <w:separator/>
      </w:r>
    </w:p>
  </w:endnote>
  <w:endnote w:type="continuationSeparator" w:id="0">
    <w:p w:rsidR="00A50FB7" w:rsidRDefault="00A50FB7" w:rsidP="00A50F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FB7" w:rsidRDefault="00A50FB7" w:rsidP="00A50FB7">
      <w:pPr>
        <w:spacing w:after="0" w:line="240" w:lineRule="auto"/>
      </w:pPr>
      <w:r>
        <w:separator/>
      </w:r>
    </w:p>
  </w:footnote>
  <w:footnote w:type="continuationSeparator" w:id="0">
    <w:p w:rsidR="00A50FB7" w:rsidRDefault="00A50FB7" w:rsidP="00A50F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097"/>
      <w:docPartObj>
        <w:docPartGallery w:val="Page Numbers (Top of Page)"/>
        <w:docPartUnique/>
      </w:docPartObj>
    </w:sdtPr>
    <w:sdtContent>
      <w:p w:rsidR="00A50FB7" w:rsidRDefault="00A50FB7">
        <w:pPr>
          <w:pStyle w:val="Header"/>
        </w:pPr>
        <w:r>
          <w:t xml:space="preserve">Page </w:t>
        </w:r>
        <w:r>
          <w:rPr>
            <w:b/>
            <w:szCs w:val="24"/>
          </w:rPr>
          <w:fldChar w:fldCharType="begin"/>
        </w:r>
        <w:r>
          <w:rPr>
            <w:b/>
          </w:rPr>
          <w:instrText xml:space="preserve"> PAGE </w:instrText>
        </w:r>
        <w:r>
          <w:rPr>
            <w:b/>
            <w:szCs w:val="24"/>
          </w:rPr>
          <w:fldChar w:fldCharType="separate"/>
        </w:r>
        <w:r>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Pr>
            <w:b/>
            <w:noProof/>
          </w:rPr>
          <w:t>5</w:t>
        </w:r>
        <w:r>
          <w:rPr>
            <w:b/>
            <w:szCs w:val="24"/>
          </w:rPr>
          <w:fldChar w:fldCharType="end"/>
        </w:r>
      </w:p>
    </w:sdtContent>
  </w:sdt>
  <w:p w:rsidR="00A50FB7" w:rsidRDefault="00A50F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2454A"/>
    <w:multiLevelType w:val="hybridMultilevel"/>
    <w:tmpl w:val="9C781108"/>
    <w:lvl w:ilvl="0" w:tplc="FFFFFFFF">
      <w:start w:val="1"/>
      <w:numFmt w:val="decimal"/>
      <w:lvlText w:val="%1."/>
      <w:lvlJc w:val="left"/>
      <w:pPr>
        <w:tabs>
          <w:tab w:val="num" w:pos="1080"/>
        </w:tabs>
        <w:ind w:left="1080" w:hanging="360"/>
      </w:pPr>
    </w:lvl>
    <w:lvl w:ilvl="1" w:tplc="FFFFFFFF">
      <w:start w:val="1"/>
      <w:numFmt w:val="lowerRoman"/>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47154425"/>
    <w:multiLevelType w:val="hybridMultilevel"/>
    <w:tmpl w:val="9FE00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66059"/>
    <w:rsid w:val="00035198"/>
    <w:rsid w:val="00051800"/>
    <w:rsid w:val="00141807"/>
    <w:rsid w:val="00316E0B"/>
    <w:rsid w:val="00475DA5"/>
    <w:rsid w:val="005B043D"/>
    <w:rsid w:val="005E6454"/>
    <w:rsid w:val="00634DE2"/>
    <w:rsid w:val="0064185C"/>
    <w:rsid w:val="00722B52"/>
    <w:rsid w:val="00833CDD"/>
    <w:rsid w:val="008360B8"/>
    <w:rsid w:val="008E247C"/>
    <w:rsid w:val="00966059"/>
    <w:rsid w:val="00A50FB7"/>
    <w:rsid w:val="00B11024"/>
    <w:rsid w:val="00BD063A"/>
    <w:rsid w:val="00DA1B4D"/>
    <w:rsid w:val="00DD1288"/>
    <w:rsid w:val="00E462AD"/>
    <w:rsid w:val="00F3707E"/>
    <w:rsid w:val="00F511FB"/>
    <w:rsid w:val="00FB71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05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6059"/>
    <w:pPr>
      <w:widowControl w:val="0"/>
      <w:tabs>
        <w:tab w:val="center" w:pos="4320"/>
        <w:tab w:val="right" w:pos="8640"/>
      </w:tabs>
      <w:spacing w:after="0" w:line="240" w:lineRule="auto"/>
    </w:pPr>
    <w:rPr>
      <w:rFonts w:ascii="Times New Roman" w:eastAsia="Times New Roman" w:hAnsi="Times New Roman"/>
      <w:snapToGrid w:val="0"/>
      <w:sz w:val="24"/>
      <w:szCs w:val="20"/>
    </w:rPr>
  </w:style>
  <w:style w:type="character" w:customStyle="1" w:styleId="FooterChar">
    <w:name w:val="Footer Char"/>
    <w:basedOn w:val="DefaultParagraphFont"/>
    <w:link w:val="Footer"/>
    <w:rsid w:val="00966059"/>
    <w:rPr>
      <w:rFonts w:ascii="Times New Roman" w:eastAsia="Times New Roman" w:hAnsi="Times New Roman" w:cs="Times New Roman"/>
      <w:snapToGrid w:val="0"/>
      <w:sz w:val="24"/>
      <w:szCs w:val="20"/>
    </w:rPr>
  </w:style>
  <w:style w:type="character" w:styleId="PageNumber">
    <w:name w:val="page number"/>
    <w:rsid w:val="00966059"/>
    <w:rPr>
      <w:rFonts w:ascii="Times New Roman" w:hAnsi="Times New Roman"/>
      <w:sz w:val="24"/>
    </w:rPr>
  </w:style>
  <w:style w:type="paragraph" w:styleId="Header">
    <w:name w:val="header"/>
    <w:basedOn w:val="Normal"/>
    <w:link w:val="HeaderChar"/>
    <w:uiPriority w:val="99"/>
    <w:rsid w:val="00966059"/>
    <w:pPr>
      <w:widowControl w:val="0"/>
      <w:tabs>
        <w:tab w:val="center" w:pos="4320"/>
        <w:tab w:val="right" w:pos="8640"/>
      </w:tabs>
      <w:spacing w:after="0" w:line="240" w:lineRule="auto"/>
    </w:pPr>
    <w:rPr>
      <w:rFonts w:ascii="Times New Roman" w:eastAsia="Times New Roman" w:hAnsi="Times New Roman"/>
      <w:snapToGrid w:val="0"/>
      <w:sz w:val="24"/>
      <w:szCs w:val="20"/>
    </w:rPr>
  </w:style>
  <w:style w:type="character" w:customStyle="1" w:styleId="HeaderChar">
    <w:name w:val="Header Char"/>
    <w:basedOn w:val="DefaultParagraphFont"/>
    <w:link w:val="Header"/>
    <w:uiPriority w:val="99"/>
    <w:rsid w:val="00966059"/>
    <w:rPr>
      <w:rFonts w:ascii="Times New Roman" w:eastAsia="Times New Roman" w:hAnsi="Times New Roman" w:cs="Times New Roman"/>
      <w:snapToGrid w:val="0"/>
      <w:sz w:val="24"/>
      <w:szCs w:val="20"/>
    </w:rPr>
  </w:style>
  <w:style w:type="character" w:customStyle="1" w:styleId="printanswer2">
    <w:name w:val="printanswer2"/>
    <w:basedOn w:val="DefaultParagraphFont"/>
    <w:rsid w:val="00966059"/>
    <w:rPr>
      <w:b/>
      <w:bCs/>
      <w:color w:val="003366"/>
      <w:sz w:val="27"/>
      <w:szCs w:val="27"/>
    </w:rPr>
  </w:style>
  <w:style w:type="paragraph" w:styleId="BalloonText">
    <w:name w:val="Balloon Text"/>
    <w:basedOn w:val="Normal"/>
    <w:link w:val="BalloonTextChar"/>
    <w:uiPriority w:val="99"/>
    <w:semiHidden/>
    <w:unhideWhenUsed/>
    <w:rsid w:val="00966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05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1669</Words>
  <Characters>9515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Davis</dc:creator>
  <cp:keywords/>
  <dc:description/>
  <cp:lastModifiedBy>Default</cp:lastModifiedBy>
  <cp:revision>2</cp:revision>
  <dcterms:created xsi:type="dcterms:W3CDTF">2010-09-07T14:06:00Z</dcterms:created>
  <dcterms:modified xsi:type="dcterms:W3CDTF">2010-09-07T14:06:00Z</dcterms:modified>
</cp:coreProperties>
</file>